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9BD" w14:textId="304FCA52" w:rsidR="006229C9" w:rsidRPr="00673726" w:rsidRDefault="00000000" w:rsidP="00F71559">
      <w:pPr>
        <w:rPr>
          <w:lang w:val="en-GB"/>
        </w:rPr>
      </w:pPr>
      <w:r>
        <w:rPr>
          <w:noProof/>
          <w:lang w:val="en-GB"/>
        </w:rPr>
        <w:pict w14:anchorId="41A39E5D">
          <v:shapetype id="_x0000_t202" coordsize="21600,21600" o:spt="202" path="m,l,21600r21600,l21600,xe">
            <v:stroke joinstyle="miter"/>
            <v:path gradientshapeok="t" o:connecttype="rect"/>
          </v:shapetype>
          <v:shape id="Tekstfelt 4" o:spid="_x0000_s2050" type="#_x0000_t202" style="position:absolute;margin-left:57pt;margin-top:99.05pt;width:507.75pt;height:216.2pt;z-index:2516582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" fillcolor="#96a63e" stroked="f" strokeweight=".5pt">
            <v:textbox style="mso-fit-shape-to-text:t" inset="8mm,8mm,8mm,8mm">
              <w:txbxContent>
                <w:p w14:paraId="398D54E3" w14:textId="0B84973E" w:rsidR="00E62B52" w:rsidRPr="00E62B52" w:rsidRDefault="00E62B52" w:rsidP="00E62B52">
                  <w:pPr>
                    <w:pStyle w:val="CISUoverskriftansgningsskema"/>
                  </w:pPr>
                  <w:bookmarkStart w:id="0" w:name="_Hlk36809034"/>
                  <w:bookmarkStart w:id="1" w:name="_Hlk36809035"/>
                  <w:bookmarkStart w:id="2" w:name="_Hlk36809060"/>
                  <w:bookmarkStart w:id="3" w:name="_Hlk36809061"/>
                  <w:r w:rsidRPr="00E62B52">
                    <w:t>Capacity Assessment to prepare for a programme</w:t>
                  </w:r>
                </w:p>
                <w:p w14:paraId="1AE0B506" w14:textId="77777777" w:rsidR="00E62B52" w:rsidRDefault="00E62B52" w:rsidP="009D1FEA">
                  <w:pPr>
                    <w:jc w:val="both"/>
                    <w:rPr>
                      <w:rFonts w:asciiTheme="minorHAnsi" w:hAnsiTheme="minorHAnsi" w:cstheme="minorHAnsi"/>
                      <w:iCs/>
                      <w:color w:val="FFFFFF" w:themeColor="background1"/>
                      <w:lang w:val="en-GB"/>
                    </w:rPr>
                  </w:pPr>
                </w:p>
                <w:p w14:paraId="53ADB765" w14:textId="1A6DBB84" w:rsidR="009D1FEA" w:rsidRPr="009D1FEA" w:rsidRDefault="009D1FEA" w:rsidP="009D1FEA">
                  <w:pPr>
                    <w:jc w:val="both"/>
                    <w:rPr>
                      <w:rFonts w:asciiTheme="minorHAnsi" w:hAnsiTheme="minorHAnsi" w:cstheme="minorHAnsi"/>
                      <w:iCs/>
                      <w:color w:val="FFFFFF" w:themeColor="background1"/>
                      <w:lang w:val="en-GB"/>
                    </w:rPr>
                  </w:pPr>
                  <w:r w:rsidRPr="009D1FEA">
                    <w:rPr>
                      <w:rFonts w:asciiTheme="minorHAnsi" w:hAnsiTheme="minorHAnsi" w:cstheme="minorHAnsi"/>
                      <w:iCs/>
                      <w:color w:val="FFFFFF" w:themeColor="background1"/>
                      <w:lang w:val="en-GB"/>
                    </w:rPr>
                    <w:t xml:space="preserve">The present document contains a generic format for </w:t>
                  </w:r>
                  <w:proofErr w:type="spellStart"/>
                  <w:r w:rsidRPr="009D1FEA">
                    <w:rPr>
                      <w:rFonts w:asciiTheme="minorHAnsi" w:hAnsiTheme="minorHAnsi" w:cstheme="minorHAnsi"/>
                      <w:iCs/>
                      <w:color w:val="FFFFFF" w:themeColor="background1"/>
                      <w:lang w:val="en-GB"/>
                    </w:rPr>
                    <w:t>ToR</w:t>
                  </w:r>
                  <w:proofErr w:type="spellEnd"/>
                  <w:r w:rsidRPr="009D1FEA">
                    <w:rPr>
                      <w:rFonts w:asciiTheme="minorHAnsi" w:hAnsiTheme="minorHAnsi" w:cstheme="minorHAnsi"/>
                      <w:iCs/>
                      <w:color w:val="FFFFFF" w:themeColor="background1"/>
                      <w:lang w:val="en-GB"/>
                    </w:rPr>
                    <w:t xml:space="preserve"> for contracting an external </w:t>
                  </w:r>
                  <w:r w:rsidR="00207E94">
                    <w:rPr>
                      <w:rFonts w:asciiTheme="minorHAnsi" w:hAnsiTheme="minorHAnsi" w:cstheme="minorHAnsi"/>
                      <w:iCs/>
                      <w:color w:val="FFFFFF" w:themeColor="background1"/>
                      <w:lang w:val="en-GB"/>
                    </w:rPr>
                    <w:t>C</w:t>
                  </w:r>
                  <w:r w:rsidRPr="009D1FEA">
                    <w:rPr>
                      <w:rFonts w:asciiTheme="minorHAnsi" w:hAnsiTheme="minorHAnsi" w:cstheme="minorHAnsi"/>
                      <w:iCs/>
                      <w:color w:val="FFFFFF" w:themeColor="background1"/>
                      <w:lang w:val="en-GB"/>
                    </w:rPr>
                    <w:t xml:space="preserve">apacity </w:t>
                  </w:r>
                  <w:r w:rsidR="00207E94">
                    <w:rPr>
                      <w:rFonts w:asciiTheme="minorHAnsi" w:hAnsiTheme="minorHAnsi" w:cstheme="minorHAnsi"/>
                      <w:iCs/>
                      <w:color w:val="FFFFFF" w:themeColor="background1"/>
                      <w:lang w:val="en-GB"/>
                    </w:rPr>
                    <w:t>A</w:t>
                  </w:r>
                  <w:r w:rsidRPr="009D1FEA">
                    <w:rPr>
                      <w:rFonts w:asciiTheme="minorHAnsi" w:hAnsiTheme="minorHAnsi" w:cstheme="minorHAnsi"/>
                      <w:iCs/>
                      <w:color w:val="FFFFFF" w:themeColor="background1"/>
                      <w:lang w:val="en-GB"/>
                    </w:rPr>
                    <w:t>ssessment</w:t>
                  </w:r>
                  <w:r w:rsidR="001C3787">
                    <w:rPr>
                      <w:rFonts w:asciiTheme="minorHAnsi" w:hAnsiTheme="minorHAnsi" w:cstheme="minorHAnsi"/>
                      <w:iCs/>
                      <w:color w:val="FFFFFF" w:themeColor="background1"/>
                      <w:lang w:val="en-GB"/>
                    </w:rPr>
                    <w:t xml:space="preserve"> </w:t>
                  </w:r>
                  <w:r w:rsidR="00135CD8">
                    <w:rPr>
                      <w:rFonts w:asciiTheme="minorHAnsi" w:hAnsiTheme="minorHAnsi" w:cstheme="minorHAnsi"/>
                      <w:iCs/>
                      <w:color w:val="FFFFFF" w:themeColor="background1"/>
                      <w:lang w:val="en-GB"/>
                    </w:rPr>
                    <w:t>of</w:t>
                  </w:r>
                  <w:r w:rsidR="001C3787">
                    <w:rPr>
                      <w:rFonts w:asciiTheme="minorHAnsi" w:hAnsiTheme="minorHAnsi" w:cstheme="minorHAnsi"/>
                      <w:iCs/>
                      <w:color w:val="FFFFFF" w:themeColor="background1"/>
                      <w:lang w:val="en-GB"/>
                    </w:rPr>
                    <w:t xml:space="preserve"> </w:t>
                  </w:r>
                  <w:r w:rsidR="00182EEB">
                    <w:rPr>
                      <w:rFonts w:asciiTheme="minorHAnsi" w:hAnsiTheme="minorHAnsi" w:cstheme="minorHAnsi"/>
                      <w:iCs/>
                      <w:color w:val="FFFFFF" w:themeColor="background1"/>
                      <w:lang w:val="en-GB"/>
                    </w:rPr>
                    <w:t>P</w:t>
                  </w:r>
                  <w:r w:rsidR="001C3787">
                    <w:rPr>
                      <w:rFonts w:asciiTheme="minorHAnsi" w:hAnsiTheme="minorHAnsi" w:cstheme="minorHAnsi"/>
                      <w:iCs/>
                      <w:color w:val="FFFFFF" w:themeColor="background1"/>
                      <w:lang w:val="en-GB"/>
                    </w:rPr>
                    <w:t>rogramme</w:t>
                  </w:r>
                  <w:r w:rsidR="00135CD8">
                    <w:rPr>
                      <w:rFonts w:asciiTheme="minorHAnsi" w:hAnsiTheme="minorHAnsi" w:cstheme="minorHAnsi"/>
                      <w:iCs/>
                      <w:color w:val="FFFFFF" w:themeColor="background1"/>
                      <w:lang w:val="en-GB"/>
                    </w:rPr>
                    <w:t xml:space="preserve"> applicants</w:t>
                  </w:r>
                  <w:r w:rsidRPr="009D1FEA">
                    <w:rPr>
                      <w:rFonts w:asciiTheme="minorHAnsi" w:hAnsiTheme="minorHAnsi" w:cstheme="minorHAnsi"/>
                      <w:iCs/>
                      <w:color w:val="FFFFFF" w:themeColor="background1"/>
                      <w:lang w:val="en-GB"/>
                    </w:rPr>
                    <w:t xml:space="preserve"> </w:t>
                  </w:r>
                  <w:r w:rsidR="00207E94">
                    <w:rPr>
                      <w:rFonts w:asciiTheme="minorHAnsi" w:hAnsiTheme="minorHAnsi" w:cstheme="minorHAnsi"/>
                      <w:iCs/>
                      <w:color w:val="FFFFFF" w:themeColor="background1"/>
                      <w:lang w:val="en-GB"/>
                    </w:rPr>
                    <w:t>(</w:t>
                  </w:r>
                  <w:proofErr w:type="spellStart"/>
                  <w:r w:rsidR="00207E94">
                    <w:rPr>
                      <w:rFonts w:asciiTheme="minorHAnsi" w:hAnsiTheme="minorHAnsi" w:cstheme="minorHAnsi"/>
                      <w:iCs/>
                      <w:color w:val="FFFFFF" w:themeColor="background1"/>
                      <w:lang w:val="en-GB"/>
                    </w:rPr>
                    <w:t>Cap</w:t>
                  </w:r>
                  <w:r w:rsidR="001C3787">
                    <w:rPr>
                      <w:rFonts w:asciiTheme="minorHAnsi" w:hAnsiTheme="minorHAnsi" w:cstheme="minorHAnsi"/>
                      <w:iCs/>
                      <w:color w:val="FFFFFF" w:themeColor="background1"/>
                      <w:lang w:val="en-GB"/>
                    </w:rPr>
                    <w:t>Pro</w:t>
                  </w:r>
                  <w:proofErr w:type="spellEnd"/>
                  <w:r w:rsidR="00207E94">
                    <w:rPr>
                      <w:rFonts w:asciiTheme="minorHAnsi" w:hAnsiTheme="minorHAnsi" w:cstheme="minorHAnsi"/>
                      <w:iCs/>
                      <w:color w:val="FFFFFF" w:themeColor="background1"/>
                      <w:lang w:val="en-GB"/>
                    </w:rPr>
                    <w:t>)</w:t>
                  </w:r>
                  <w:r w:rsidR="00135CD8">
                    <w:rPr>
                      <w:rFonts w:asciiTheme="minorHAnsi" w:hAnsiTheme="minorHAnsi" w:cstheme="minorHAnsi"/>
                      <w:iCs/>
                      <w:color w:val="FFFFFF" w:themeColor="background1"/>
                      <w:lang w:val="en-GB"/>
                    </w:rPr>
                    <w:t xml:space="preserve">. </w:t>
                  </w:r>
                  <w:r w:rsidR="0057068D">
                    <w:rPr>
                      <w:rFonts w:asciiTheme="minorHAnsi" w:hAnsiTheme="minorHAnsi" w:cstheme="minorHAnsi"/>
                      <w:iCs/>
                      <w:color w:val="FFFFFF" w:themeColor="background1"/>
                      <w:lang w:val="en-GB"/>
                    </w:rPr>
                    <w:t xml:space="preserve">The </w:t>
                  </w:r>
                  <w:proofErr w:type="spellStart"/>
                  <w:r w:rsidR="0057068D">
                    <w:rPr>
                      <w:rFonts w:asciiTheme="minorHAnsi" w:hAnsiTheme="minorHAnsi" w:cstheme="minorHAnsi"/>
                      <w:iCs/>
                      <w:color w:val="FFFFFF" w:themeColor="background1"/>
                      <w:lang w:val="en-GB"/>
                    </w:rPr>
                    <w:t>CapPro</w:t>
                  </w:r>
                  <w:proofErr w:type="spellEnd"/>
                  <w:r w:rsidR="0057068D">
                    <w:rPr>
                      <w:rFonts w:asciiTheme="minorHAnsi" w:hAnsiTheme="minorHAnsi" w:cstheme="minorHAnsi"/>
                      <w:iCs/>
                      <w:color w:val="FFFFFF" w:themeColor="background1"/>
                      <w:lang w:val="en-GB"/>
                    </w:rPr>
                    <w:t xml:space="preserve"> will </w:t>
                  </w:r>
                  <w:r w:rsidR="00AE0E22">
                    <w:rPr>
                      <w:rFonts w:asciiTheme="minorHAnsi" w:hAnsiTheme="minorHAnsi" w:cstheme="minorHAnsi"/>
                      <w:iCs/>
                      <w:color w:val="FFFFFF" w:themeColor="background1"/>
                      <w:lang w:val="en-GB"/>
                    </w:rPr>
                    <w:t xml:space="preserve">provide </w:t>
                  </w:r>
                  <w:r w:rsidR="00182EEB">
                    <w:rPr>
                      <w:rFonts w:asciiTheme="minorHAnsi" w:hAnsiTheme="minorHAnsi" w:cstheme="minorHAnsi"/>
                      <w:iCs/>
                      <w:color w:val="FFFFFF" w:themeColor="background1"/>
                      <w:lang w:val="en-GB"/>
                    </w:rPr>
                    <w:t>CISU’s</w:t>
                  </w:r>
                  <w:r w:rsidR="00AE0E22">
                    <w:rPr>
                      <w:rFonts w:asciiTheme="minorHAnsi" w:hAnsiTheme="minorHAnsi" w:cstheme="minorHAnsi"/>
                      <w:iCs/>
                      <w:color w:val="FFFFFF" w:themeColor="background1"/>
                      <w:lang w:val="en-GB"/>
                    </w:rPr>
                    <w:t xml:space="preserve"> assessment consultants with </w:t>
                  </w:r>
                  <w:r w:rsidR="00C1393D">
                    <w:rPr>
                      <w:rFonts w:asciiTheme="minorHAnsi" w:hAnsiTheme="minorHAnsi" w:cstheme="minorHAnsi"/>
                      <w:iCs/>
                      <w:color w:val="FFFFFF" w:themeColor="background1"/>
                      <w:lang w:val="en-GB"/>
                    </w:rPr>
                    <w:t xml:space="preserve">necessary information and insights used to </w:t>
                  </w:r>
                  <w:r w:rsidR="00374398">
                    <w:rPr>
                      <w:rFonts w:asciiTheme="minorHAnsi" w:hAnsiTheme="minorHAnsi" w:cstheme="minorHAnsi"/>
                      <w:iCs/>
                      <w:color w:val="FFFFFF" w:themeColor="background1"/>
                      <w:lang w:val="en-GB"/>
                    </w:rPr>
                    <w:t xml:space="preserve">assess the </w:t>
                  </w:r>
                  <w:r w:rsidR="007777DA">
                    <w:rPr>
                      <w:rFonts w:asciiTheme="minorHAnsi" w:hAnsiTheme="minorHAnsi" w:cstheme="minorHAnsi"/>
                      <w:iCs/>
                      <w:color w:val="FFFFFF" w:themeColor="background1"/>
                      <w:lang w:val="en-GB"/>
                    </w:rPr>
                    <w:t xml:space="preserve">applicant organisation’s capacity to </w:t>
                  </w:r>
                  <w:r w:rsidR="0066125F">
                    <w:rPr>
                      <w:rFonts w:asciiTheme="minorHAnsi" w:hAnsiTheme="minorHAnsi" w:cstheme="minorHAnsi"/>
                      <w:iCs/>
                      <w:color w:val="FFFFFF" w:themeColor="background1"/>
                      <w:lang w:val="en-GB"/>
                    </w:rPr>
                    <w:t>implement</w:t>
                  </w:r>
                  <w:r w:rsidRPr="009D1FEA">
                    <w:rPr>
                      <w:rFonts w:asciiTheme="minorHAnsi" w:hAnsiTheme="minorHAnsi" w:cstheme="minorHAnsi"/>
                      <w:iCs/>
                      <w:color w:val="FFFFFF" w:themeColor="background1"/>
                      <w:lang w:val="en-GB"/>
                    </w:rPr>
                    <w:t xml:space="preserve"> a programme grant. </w:t>
                  </w:r>
                  <w:r w:rsidR="00DA0EEC">
                    <w:rPr>
                      <w:rFonts w:asciiTheme="minorHAnsi" w:hAnsiTheme="minorHAnsi" w:cstheme="minorHAnsi"/>
                      <w:iCs/>
                      <w:color w:val="FFFFFF" w:themeColor="background1"/>
                      <w:lang w:val="en-GB"/>
                    </w:rPr>
                    <w:t>T</w:t>
                  </w:r>
                  <w:r w:rsidRPr="009D1FEA">
                    <w:rPr>
                      <w:rFonts w:asciiTheme="minorHAnsi" w:hAnsiTheme="minorHAnsi" w:cstheme="minorHAnsi"/>
                      <w:iCs/>
                      <w:color w:val="FFFFFF" w:themeColor="background1"/>
                      <w:lang w:val="en-GB"/>
                    </w:rPr>
                    <w:t xml:space="preserve">he </w:t>
                  </w:r>
                  <w:proofErr w:type="spellStart"/>
                  <w:r w:rsidRPr="009D1FEA">
                    <w:rPr>
                      <w:rFonts w:asciiTheme="minorHAnsi" w:hAnsiTheme="minorHAnsi" w:cstheme="minorHAnsi"/>
                      <w:iCs/>
                      <w:color w:val="FFFFFF" w:themeColor="background1"/>
                      <w:lang w:val="en-GB"/>
                    </w:rPr>
                    <w:t>ToR</w:t>
                  </w:r>
                  <w:proofErr w:type="spellEnd"/>
                  <w:r w:rsidRPr="009D1FEA">
                    <w:rPr>
                      <w:rFonts w:asciiTheme="minorHAnsi" w:hAnsiTheme="minorHAnsi" w:cstheme="minorHAnsi"/>
                      <w:iCs/>
                      <w:color w:val="FFFFFF" w:themeColor="background1"/>
                      <w:lang w:val="en-GB"/>
                    </w:rPr>
                    <w:t xml:space="preserve"> shall be adjusted </w:t>
                  </w:r>
                  <w:r w:rsidR="0066125F">
                    <w:rPr>
                      <w:rFonts w:asciiTheme="minorHAnsi" w:hAnsiTheme="minorHAnsi" w:cstheme="minorHAnsi"/>
                      <w:iCs/>
                      <w:color w:val="FFFFFF" w:themeColor="background1"/>
                      <w:lang w:val="en-GB"/>
                    </w:rPr>
                    <w:t xml:space="preserve">to </w:t>
                  </w:r>
                  <w:r w:rsidRPr="009D1FEA">
                    <w:rPr>
                      <w:rFonts w:asciiTheme="minorHAnsi" w:hAnsiTheme="minorHAnsi" w:cstheme="minorHAnsi"/>
                      <w:iCs/>
                      <w:color w:val="FFFFFF" w:themeColor="background1"/>
                      <w:lang w:val="en-GB"/>
                    </w:rPr>
                    <w:t xml:space="preserve">and focused </w:t>
                  </w:r>
                  <w:r w:rsidR="0066125F">
                    <w:rPr>
                      <w:rFonts w:asciiTheme="minorHAnsi" w:hAnsiTheme="minorHAnsi" w:cstheme="minorHAnsi"/>
                      <w:iCs/>
                      <w:color w:val="FFFFFF" w:themeColor="background1"/>
                      <w:lang w:val="en-GB"/>
                    </w:rPr>
                    <w:t>on</w:t>
                  </w:r>
                  <w:r w:rsidRPr="009D1FEA">
                    <w:rPr>
                      <w:rFonts w:asciiTheme="minorHAnsi" w:hAnsiTheme="minorHAnsi" w:cstheme="minorHAnsi"/>
                      <w:iCs/>
                      <w:color w:val="FFFFFF" w:themeColor="background1"/>
                      <w:lang w:val="en-GB"/>
                    </w:rPr>
                    <w:t xml:space="preserve"> the </w:t>
                  </w:r>
                  <w:r w:rsidR="008D7F80">
                    <w:rPr>
                      <w:rFonts w:asciiTheme="minorHAnsi" w:hAnsiTheme="minorHAnsi" w:cstheme="minorHAnsi"/>
                      <w:iCs/>
                      <w:color w:val="FFFFFF" w:themeColor="background1"/>
                      <w:lang w:val="en-GB"/>
                    </w:rPr>
                    <w:t xml:space="preserve">context and </w:t>
                  </w:r>
                  <w:r w:rsidRPr="009D1FEA">
                    <w:rPr>
                      <w:rFonts w:asciiTheme="minorHAnsi" w:hAnsiTheme="minorHAnsi" w:cstheme="minorHAnsi"/>
                      <w:iCs/>
                      <w:color w:val="FFFFFF" w:themeColor="background1"/>
                      <w:lang w:val="en-GB"/>
                    </w:rPr>
                    <w:t>situation of the applicant organisation.</w:t>
                  </w:r>
                  <w:bookmarkEnd w:id="0"/>
                  <w:bookmarkEnd w:id="1"/>
                  <w:bookmarkEnd w:id="2"/>
                  <w:bookmarkEnd w:id="3"/>
                </w:p>
              </w:txbxContent>
            </v:textbox>
            <w10:wrap type="square" anchorx="page" anchory="page"/>
          </v:shape>
        </w:pict>
      </w:r>
    </w:p>
    <w:p w14:paraId="3EB333DC" w14:textId="7C19795A" w:rsidR="006229C9" w:rsidRPr="00282DDF" w:rsidRDefault="006229C9" w:rsidP="00282DDF">
      <w:pPr>
        <w:pStyle w:val="Overskrift1"/>
      </w:pPr>
      <w:r w:rsidRPr="00282DDF">
        <w:t xml:space="preserve">Background and tasks regarding </w:t>
      </w:r>
      <w:r w:rsidR="007509C0" w:rsidRPr="00282DDF">
        <w:t xml:space="preserve">the </w:t>
      </w:r>
      <w:r w:rsidRPr="00282DDF">
        <w:t>Capacity Assessment to prepare for a programme (</w:t>
      </w:r>
      <w:proofErr w:type="spellStart"/>
      <w:r w:rsidRPr="00282DDF">
        <w:t>CapPro</w:t>
      </w:r>
      <w:proofErr w:type="spellEnd"/>
      <w:r w:rsidRPr="00282DDF">
        <w:t>) of [</w:t>
      </w:r>
      <w:r w:rsidRPr="00282DDF">
        <w:rPr>
          <w:highlight w:val="yellow"/>
        </w:rPr>
        <w:t>XX</w:t>
      </w:r>
      <w:r w:rsidRPr="00282DDF">
        <w:t>] (hereafter the applicant organisation)</w:t>
      </w:r>
    </w:p>
    <w:p w14:paraId="2A367A74" w14:textId="77777777" w:rsidR="006229C9" w:rsidRPr="006229C9" w:rsidRDefault="006229C9" w:rsidP="006229C9">
      <w:pPr>
        <w:jc w:val="both"/>
        <w:rPr>
          <w:rFonts w:asciiTheme="minorHAnsi" w:hAnsiTheme="minorHAnsi" w:cstheme="minorHAnsi"/>
          <w:b/>
          <w:bCs/>
          <w:lang w:val="en-GB"/>
        </w:rPr>
      </w:pPr>
    </w:p>
    <w:p w14:paraId="408FCABD" w14:textId="7435417B" w:rsidR="009A384C" w:rsidRPr="006229C9" w:rsidRDefault="00F71559" w:rsidP="006229C9">
      <w:pPr>
        <w:jc w:val="both"/>
        <w:rPr>
          <w:rFonts w:asciiTheme="minorHAnsi" w:hAnsiTheme="minorHAnsi" w:cstheme="minorHAnsi"/>
          <w:lang w:val="en-GB"/>
        </w:rPr>
      </w:pPr>
      <w:r w:rsidRPr="006229C9">
        <w:rPr>
          <w:rFonts w:asciiTheme="minorHAnsi" w:hAnsiTheme="minorHAnsi" w:cstheme="minorHAnsi"/>
          <w:lang w:val="en-GB"/>
        </w:rPr>
        <w:t>For CISU to consider and eventually approve an application for a programme grant</w:t>
      </w:r>
      <w:r w:rsidR="005F4C29" w:rsidRPr="006229C9">
        <w:rPr>
          <w:rFonts w:asciiTheme="minorHAnsi" w:hAnsiTheme="minorHAnsi" w:cstheme="minorHAnsi"/>
          <w:lang w:val="en-GB"/>
        </w:rPr>
        <w:t>,</w:t>
      </w:r>
      <w:r w:rsidRPr="006229C9">
        <w:rPr>
          <w:rFonts w:asciiTheme="minorHAnsi" w:hAnsiTheme="minorHAnsi" w:cstheme="minorHAnsi"/>
          <w:lang w:val="en-GB"/>
        </w:rPr>
        <w:t xml:space="preserve"> the applicant organisation and its partners must have demonstrated</w:t>
      </w:r>
      <w:r w:rsidR="00C325F7" w:rsidRPr="006229C9">
        <w:rPr>
          <w:rFonts w:asciiTheme="minorHAnsi" w:hAnsiTheme="minorHAnsi" w:cstheme="minorHAnsi"/>
          <w:lang w:val="en-GB"/>
        </w:rPr>
        <w:t>,</w:t>
      </w:r>
      <w:r w:rsidRPr="006229C9">
        <w:rPr>
          <w:rFonts w:asciiTheme="minorHAnsi" w:hAnsiTheme="minorHAnsi" w:cstheme="minorHAnsi"/>
          <w:lang w:val="en-GB"/>
        </w:rPr>
        <w:t xml:space="preserve"> through their project work, that donor funds are managed </w:t>
      </w:r>
      <w:r w:rsidR="0058381D" w:rsidRPr="006229C9">
        <w:rPr>
          <w:rFonts w:asciiTheme="minorHAnsi" w:hAnsiTheme="minorHAnsi" w:cstheme="minorHAnsi"/>
          <w:lang w:val="en-GB"/>
        </w:rPr>
        <w:t>in compliance with</w:t>
      </w:r>
      <w:r w:rsidRPr="006229C9">
        <w:rPr>
          <w:rFonts w:asciiTheme="minorHAnsi" w:hAnsiTheme="minorHAnsi" w:cstheme="minorHAnsi"/>
          <w:lang w:val="en-GB"/>
        </w:rPr>
        <w:t xml:space="preserve"> the signed agreements and guidelines in force. Accordingly, CISU requires a capacity assessment to be undertaken focusing on the </w:t>
      </w:r>
      <w:r w:rsidR="00673726">
        <w:rPr>
          <w:rFonts w:asciiTheme="minorHAnsi" w:hAnsiTheme="minorHAnsi" w:cstheme="minorHAnsi"/>
          <w:lang w:val="en-GB"/>
        </w:rPr>
        <w:t>applicant</w:t>
      </w:r>
      <w:r w:rsidRPr="006229C9">
        <w:rPr>
          <w:rFonts w:asciiTheme="minorHAnsi" w:hAnsiTheme="minorHAnsi" w:cstheme="minorHAnsi"/>
          <w:lang w:val="en-GB"/>
        </w:rPr>
        <w:t xml:space="preserve"> organisation’s c</w:t>
      </w:r>
      <w:r w:rsidR="009C6222" w:rsidRPr="006229C9">
        <w:rPr>
          <w:rFonts w:asciiTheme="minorHAnsi" w:hAnsiTheme="minorHAnsi" w:cstheme="minorHAnsi"/>
          <w:lang w:val="en-GB"/>
        </w:rPr>
        <w:t>apacities</w:t>
      </w:r>
      <w:r w:rsidRPr="006229C9">
        <w:rPr>
          <w:rFonts w:asciiTheme="minorHAnsi" w:hAnsiTheme="minorHAnsi" w:cstheme="minorHAnsi"/>
          <w:lang w:val="en-GB"/>
        </w:rPr>
        <w:t xml:space="preserve">, </w:t>
      </w:r>
      <w:r w:rsidR="000049E9" w:rsidRPr="006229C9">
        <w:rPr>
          <w:rFonts w:asciiTheme="minorHAnsi" w:hAnsiTheme="minorHAnsi" w:cstheme="minorHAnsi"/>
          <w:lang w:val="en-GB"/>
        </w:rPr>
        <w:t>popular engagement</w:t>
      </w:r>
      <w:r w:rsidRPr="006229C9">
        <w:rPr>
          <w:rFonts w:asciiTheme="minorHAnsi" w:hAnsiTheme="minorHAnsi" w:cstheme="minorHAnsi"/>
          <w:lang w:val="en-GB"/>
        </w:rPr>
        <w:t>, practices</w:t>
      </w:r>
      <w:r w:rsidR="005B7774" w:rsidRPr="006229C9">
        <w:rPr>
          <w:rFonts w:asciiTheme="minorHAnsi" w:hAnsiTheme="minorHAnsi" w:cstheme="minorHAnsi"/>
          <w:lang w:val="en-GB"/>
        </w:rPr>
        <w:t>,</w:t>
      </w:r>
      <w:r w:rsidRPr="006229C9">
        <w:rPr>
          <w:rFonts w:asciiTheme="minorHAnsi" w:hAnsiTheme="minorHAnsi" w:cstheme="minorHAnsi"/>
          <w:lang w:val="en-GB"/>
        </w:rPr>
        <w:t xml:space="preserve"> systems</w:t>
      </w:r>
      <w:r w:rsidR="008B5BC1" w:rsidRPr="006229C9">
        <w:rPr>
          <w:rFonts w:asciiTheme="minorHAnsi" w:hAnsiTheme="minorHAnsi" w:cstheme="minorHAnsi"/>
          <w:lang w:val="en-GB"/>
        </w:rPr>
        <w:t>,</w:t>
      </w:r>
      <w:r w:rsidRPr="006229C9">
        <w:rPr>
          <w:rFonts w:asciiTheme="minorHAnsi" w:hAnsiTheme="minorHAnsi" w:cstheme="minorHAnsi"/>
          <w:lang w:val="en-GB"/>
        </w:rPr>
        <w:t xml:space="preserve"> learning and innovation</w:t>
      </w:r>
      <w:r w:rsidR="008B5BC1" w:rsidRPr="006229C9">
        <w:rPr>
          <w:rFonts w:asciiTheme="minorHAnsi" w:hAnsiTheme="minorHAnsi" w:cstheme="minorHAnsi"/>
          <w:lang w:val="en-GB"/>
        </w:rPr>
        <w:t xml:space="preserve"> as well as results achieved in previous interventions.</w:t>
      </w:r>
      <w:r w:rsidR="00B9201F" w:rsidRPr="006229C9">
        <w:rPr>
          <w:rFonts w:asciiTheme="minorHAnsi" w:hAnsiTheme="minorHAnsi" w:cstheme="minorHAnsi"/>
          <w:lang w:val="en-GB"/>
        </w:rPr>
        <w:t xml:space="preserve"> T</w:t>
      </w:r>
      <w:r w:rsidR="009A384C" w:rsidRPr="006229C9">
        <w:rPr>
          <w:rFonts w:asciiTheme="minorHAnsi" w:hAnsiTheme="minorHAnsi" w:cstheme="minorHAnsi"/>
          <w:lang w:val="en-GB"/>
        </w:rPr>
        <w:t xml:space="preserve">he </w:t>
      </w:r>
      <w:r w:rsidR="00B9201F" w:rsidRPr="006229C9">
        <w:rPr>
          <w:rFonts w:asciiTheme="minorHAnsi" w:hAnsiTheme="minorHAnsi" w:cstheme="minorHAnsi"/>
          <w:lang w:val="en-GB"/>
        </w:rPr>
        <w:t>assessment i</w:t>
      </w:r>
      <w:r w:rsidR="009C2A4D">
        <w:rPr>
          <w:rFonts w:asciiTheme="minorHAnsi" w:hAnsiTheme="minorHAnsi" w:cstheme="minorHAnsi"/>
          <w:lang w:val="en-GB"/>
        </w:rPr>
        <w:t>ncludes</w:t>
      </w:r>
      <w:r w:rsidR="00B9201F" w:rsidRPr="006229C9">
        <w:rPr>
          <w:rFonts w:asciiTheme="minorHAnsi" w:hAnsiTheme="minorHAnsi" w:cstheme="minorHAnsi"/>
          <w:lang w:val="en-GB"/>
        </w:rPr>
        <w:t xml:space="preserve"> moreover an </w:t>
      </w:r>
      <w:r w:rsidR="009A384C" w:rsidRPr="006229C9">
        <w:rPr>
          <w:rFonts w:asciiTheme="minorHAnsi" w:hAnsiTheme="minorHAnsi" w:cstheme="minorHAnsi"/>
          <w:lang w:val="en-GB"/>
        </w:rPr>
        <w:t>examination of the proposed programme</w:t>
      </w:r>
      <w:r w:rsidR="009860BF" w:rsidRPr="006229C9">
        <w:rPr>
          <w:rFonts w:asciiTheme="minorHAnsi" w:hAnsiTheme="minorHAnsi" w:cstheme="minorHAnsi"/>
          <w:lang w:val="en-GB"/>
        </w:rPr>
        <w:t xml:space="preserve"> </w:t>
      </w:r>
      <w:r w:rsidR="00721085" w:rsidRPr="006229C9">
        <w:rPr>
          <w:rFonts w:asciiTheme="minorHAnsi" w:hAnsiTheme="minorHAnsi" w:cstheme="minorHAnsi"/>
          <w:lang w:val="en-GB"/>
        </w:rPr>
        <w:t xml:space="preserve">presented </w:t>
      </w:r>
      <w:r w:rsidR="009860BF" w:rsidRPr="006229C9">
        <w:rPr>
          <w:rFonts w:asciiTheme="minorHAnsi" w:hAnsiTheme="minorHAnsi" w:cstheme="minorHAnsi"/>
          <w:lang w:val="en-GB"/>
        </w:rPr>
        <w:t>in the draft Concept Note</w:t>
      </w:r>
      <w:r w:rsidR="009A384C" w:rsidRPr="006229C9">
        <w:rPr>
          <w:rFonts w:asciiTheme="minorHAnsi" w:hAnsiTheme="minorHAnsi" w:cstheme="minorHAnsi"/>
          <w:lang w:val="en-GB"/>
        </w:rPr>
        <w:t>, including Theory of Change</w:t>
      </w:r>
      <w:r w:rsidR="00F20B17">
        <w:rPr>
          <w:rFonts w:asciiTheme="minorHAnsi" w:hAnsiTheme="minorHAnsi" w:cstheme="minorHAnsi"/>
          <w:lang w:val="en-GB"/>
        </w:rPr>
        <w:t>,</w:t>
      </w:r>
      <w:r w:rsidR="009A384C" w:rsidRPr="006229C9">
        <w:rPr>
          <w:rFonts w:asciiTheme="minorHAnsi" w:hAnsiTheme="minorHAnsi" w:cstheme="minorHAnsi"/>
          <w:lang w:val="en-GB"/>
        </w:rPr>
        <w:t xml:space="preserve"> as well as </w:t>
      </w:r>
      <w:r w:rsidR="005A69AE">
        <w:rPr>
          <w:rFonts w:asciiTheme="minorHAnsi" w:hAnsiTheme="minorHAnsi" w:cstheme="minorHAnsi"/>
          <w:lang w:val="en-GB"/>
        </w:rPr>
        <w:t>the proposed</w:t>
      </w:r>
      <w:r w:rsidR="009A384C" w:rsidRPr="006229C9">
        <w:rPr>
          <w:rFonts w:asciiTheme="minorHAnsi" w:hAnsiTheme="minorHAnsi" w:cstheme="minorHAnsi"/>
          <w:lang w:val="en-GB"/>
        </w:rPr>
        <w:t xml:space="preserve"> monitoring</w:t>
      </w:r>
      <w:r w:rsidR="00022FBB">
        <w:rPr>
          <w:rFonts w:asciiTheme="minorHAnsi" w:hAnsiTheme="minorHAnsi" w:cstheme="minorHAnsi"/>
          <w:lang w:val="en-GB"/>
        </w:rPr>
        <w:t xml:space="preserve"> activities</w:t>
      </w:r>
      <w:r w:rsidR="009A384C" w:rsidRPr="006229C9">
        <w:rPr>
          <w:rFonts w:asciiTheme="minorHAnsi" w:hAnsiTheme="minorHAnsi" w:cstheme="minorHAnsi"/>
          <w:lang w:val="en-GB"/>
        </w:rPr>
        <w:t>, rights-based approach, innovation, cost-efficiency, sustainability</w:t>
      </w:r>
      <w:r w:rsidR="005B7774" w:rsidRPr="006229C9">
        <w:rPr>
          <w:rFonts w:asciiTheme="minorHAnsi" w:hAnsiTheme="minorHAnsi" w:cstheme="minorHAnsi"/>
          <w:lang w:val="en-GB"/>
        </w:rPr>
        <w:t>,</w:t>
      </w:r>
      <w:r w:rsidR="009A384C" w:rsidRPr="006229C9">
        <w:rPr>
          <w:rFonts w:asciiTheme="minorHAnsi" w:hAnsiTheme="minorHAnsi" w:cstheme="minorHAnsi"/>
          <w:lang w:val="en-GB"/>
        </w:rPr>
        <w:t xml:space="preserve"> and programme-related information work. </w:t>
      </w:r>
    </w:p>
    <w:p w14:paraId="676184E8" w14:textId="77777777" w:rsidR="003626A1" w:rsidRPr="006229C9" w:rsidRDefault="003626A1" w:rsidP="00F71559">
      <w:pPr>
        <w:rPr>
          <w:rFonts w:asciiTheme="minorHAnsi" w:hAnsiTheme="minorHAnsi" w:cstheme="minorHAnsi"/>
          <w:lang w:val="en-GB"/>
        </w:rPr>
      </w:pPr>
    </w:p>
    <w:p w14:paraId="2334A6BA" w14:textId="6FEB0221" w:rsidR="003626A1" w:rsidRPr="006229C9" w:rsidRDefault="003626A1" w:rsidP="00F71559">
      <w:pPr>
        <w:rPr>
          <w:rFonts w:asciiTheme="minorHAnsi" w:hAnsiTheme="minorHAnsi" w:cstheme="minorHAnsi"/>
          <w:lang w:val="en-GB"/>
        </w:rPr>
      </w:pPr>
      <w:r w:rsidRPr="006229C9">
        <w:rPr>
          <w:rFonts w:asciiTheme="minorHAnsi" w:hAnsiTheme="minorHAnsi" w:cstheme="minorHAnsi"/>
          <w:lang w:val="en-GB"/>
        </w:rPr>
        <w:t>Throughout the assignment</w:t>
      </w:r>
      <w:r w:rsidR="000D47D7" w:rsidRPr="006229C9">
        <w:rPr>
          <w:rFonts w:asciiTheme="minorHAnsi" w:hAnsiTheme="minorHAnsi" w:cstheme="minorHAnsi"/>
          <w:lang w:val="en-GB"/>
        </w:rPr>
        <w:t>,</w:t>
      </w:r>
      <w:r w:rsidRPr="006229C9">
        <w:rPr>
          <w:rFonts w:asciiTheme="minorHAnsi" w:hAnsiTheme="minorHAnsi" w:cstheme="minorHAnsi"/>
          <w:lang w:val="en-GB"/>
        </w:rPr>
        <w:t xml:space="preserve"> CISU</w:t>
      </w:r>
      <w:r w:rsidR="000D47D7" w:rsidRPr="006229C9">
        <w:rPr>
          <w:rFonts w:asciiTheme="minorHAnsi" w:hAnsiTheme="minorHAnsi" w:cstheme="minorHAnsi"/>
          <w:lang w:val="en-GB"/>
        </w:rPr>
        <w:t>’s</w:t>
      </w:r>
      <w:r w:rsidRPr="006229C9">
        <w:rPr>
          <w:rFonts w:asciiTheme="minorHAnsi" w:hAnsiTheme="minorHAnsi" w:cstheme="minorHAnsi"/>
          <w:lang w:val="en-GB"/>
        </w:rPr>
        <w:t xml:space="preserve"> </w:t>
      </w:r>
      <w:r w:rsidR="008B5BC1" w:rsidRPr="006229C9">
        <w:rPr>
          <w:rFonts w:asciiTheme="minorHAnsi" w:hAnsiTheme="minorHAnsi" w:cstheme="minorHAnsi"/>
          <w:lang w:val="en-GB"/>
        </w:rPr>
        <w:t>P</w:t>
      </w:r>
      <w:r w:rsidRPr="006229C9">
        <w:rPr>
          <w:rFonts w:asciiTheme="minorHAnsi" w:hAnsiTheme="minorHAnsi" w:cstheme="minorHAnsi"/>
          <w:lang w:val="en-GB"/>
        </w:rPr>
        <w:t xml:space="preserve">rogramme Guidelines provide </w:t>
      </w:r>
      <w:r w:rsidR="008B5BC1" w:rsidRPr="006229C9">
        <w:rPr>
          <w:rFonts w:asciiTheme="minorHAnsi" w:hAnsiTheme="minorHAnsi" w:cstheme="minorHAnsi"/>
          <w:lang w:val="en-GB"/>
        </w:rPr>
        <w:t>the</w:t>
      </w:r>
      <w:r w:rsidRPr="006229C9">
        <w:rPr>
          <w:rFonts w:asciiTheme="minorHAnsi" w:hAnsiTheme="minorHAnsi" w:cstheme="minorHAnsi"/>
          <w:lang w:val="en-GB"/>
        </w:rPr>
        <w:t xml:space="preserve"> point of reference.</w:t>
      </w:r>
    </w:p>
    <w:p w14:paraId="633B76CF" w14:textId="77777777" w:rsidR="00735F62" w:rsidRPr="006229C9" w:rsidRDefault="00735F62" w:rsidP="00F71559">
      <w:pPr>
        <w:rPr>
          <w:rFonts w:asciiTheme="minorHAnsi" w:hAnsiTheme="minorHAnsi" w:cstheme="minorHAnsi"/>
          <w:lang w:val="en-GB"/>
        </w:rPr>
      </w:pPr>
    </w:p>
    <w:p w14:paraId="35ECFD5F" w14:textId="77777777" w:rsidR="003A58D7" w:rsidRPr="006229C9" w:rsidRDefault="00C66672">
      <w:pPr>
        <w:pStyle w:val="Overskrift2"/>
        <w:rPr>
          <w:rFonts w:cstheme="minorHAnsi"/>
          <w:szCs w:val="22"/>
          <w:lang w:val="en-GB"/>
        </w:rPr>
      </w:pPr>
      <w:r w:rsidRPr="006229C9">
        <w:rPr>
          <w:rFonts w:cstheme="minorHAnsi"/>
          <w:szCs w:val="22"/>
          <w:lang w:val="en-GB"/>
        </w:rPr>
        <w:t xml:space="preserve">Background for </w:t>
      </w:r>
      <w:r w:rsidR="00D049DB" w:rsidRPr="006229C9">
        <w:rPr>
          <w:rFonts w:cstheme="minorHAnsi"/>
          <w:szCs w:val="22"/>
          <w:lang w:val="en-GB"/>
        </w:rPr>
        <w:t>the programme</w:t>
      </w:r>
    </w:p>
    <w:p w14:paraId="5FC0EA25" w14:textId="1DD85392" w:rsidR="00C66672" w:rsidRPr="006229C9" w:rsidRDefault="00C66672">
      <w:pPr>
        <w:rPr>
          <w:rFonts w:asciiTheme="minorHAnsi" w:hAnsiTheme="minorHAnsi" w:cstheme="minorHAnsi"/>
          <w:lang w:val="en-GB"/>
        </w:rPr>
      </w:pPr>
      <w:r w:rsidRPr="006229C9">
        <w:rPr>
          <w:rFonts w:asciiTheme="minorHAnsi" w:hAnsiTheme="minorHAnsi" w:cstheme="minorHAnsi"/>
          <w:lang w:val="en-GB"/>
        </w:rPr>
        <w:t>The background for the programme is described</w:t>
      </w:r>
      <w:r w:rsidR="00DB6454" w:rsidRPr="006229C9">
        <w:rPr>
          <w:rFonts w:asciiTheme="minorHAnsi" w:hAnsiTheme="minorHAnsi" w:cstheme="minorHAnsi"/>
          <w:lang w:val="en-GB"/>
        </w:rPr>
        <w:t xml:space="preserve"> in the </w:t>
      </w:r>
      <w:r w:rsidR="00E60FFC" w:rsidRPr="006229C9">
        <w:rPr>
          <w:rFonts w:asciiTheme="minorHAnsi" w:hAnsiTheme="minorHAnsi" w:cstheme="minorHAnsi"/>
          <w:lang w:val="en-GB"/>
        </w:rPr>
        <w:t xml:space="preserve">draft </w:t>
      </w:r>
      <w:r w:rsidR="00A70881" w:rsidRPr="006229C9">
        <w:rPr>
          <w:rFonts w:asciiTheme="minorHAnsi" w:hAnsiTheme="minorHAnsi" w:cstheme="minorHAnsi"/>
          <w:lang w:val="en-GB"/>
        </w:rPr>
        <w:t>C</w:t>
      </w:r>
      <w:r w:rsidR="00DB6454" w:rsidRPr="006229C9">
        <w:rPr>
          <w:rFonts w:asciiTheme="minorHAnsi" w:hAnsiTheme="minorHAnsi" w:cstheme="minorHAnsi"/>
          <w:lang w:val="en-GB"/>
        </w:rPr>
        <w:t xml:space="preserve">oncept </w:t>
      </w:r>
      <w:r w:rsidR="00A70881" w:rsidRPr="006229C9">
        <w:rPr>
          <w:rFonts w:asciiTheme="minorHAnsi" w:hAnsiTheme="minorHAnsi" w:cstheme="minorHAnsi"/>
          <w:lang w:val="en-GB"/>
        </w:rPr>
        <w:t>N</w:t>
      </w:r>
      <w:r w:rsidR="00DB6454" w:rsidRPr="006229C9">
        <w:rPr>
          <w:rFonts w:asciiTheme="minorHAnsi" w:hAnsiTheme="minorHAnsi" w:cstheme="minorHAnsi"/>
          <w:lang w:val="en-GB"/>
        </w:rPr>
        <w:t>ote developed by the applicant organisation. Previous experience</w:t>
      </w:r>
      <w:r w:rsidR="00C21CD5" w:rsidRPr="006229C9">
        <w:rPr>
          <w:rFonts w:asciiTheme="minorHAnsi" w:hAnsiTheme="minorHAnsi" w:cstheme="minorHAnsi"/>
          <w:lang w:val="en-GB"/>
        </w:rPr>
        <w:t xml:space="preserve"> and interventions</w:t>
      </w:r>
      <w:r w:rsidR="00DB6454" w:rsidRPr="006229C9">
        <w:rPr>
          <w:rFonts w:asciiTheme="minorHAnsi" w:hAnsiTheme="minorHAnsi" w:cstheme="minorHAnsi"/>
          <w:lang w:val="en-GB"/>
        </w:rPr>
        <w:t xml:space="preserve"> of the applicant orga</w:t>
      </w:r>
      <w:r w:rsidR="00C21CD5" w:rsidRPr="006229C9">
        <w:rPr>
          <w:rFonts w:asciiTheme="minorHAnsi" w:hAnsiTheme="minorHAnsi" w:cstheme="minorHAnsi"/>
          <w:lang w:val="en-GB"/>
        </w:rPr>
        <w:t>nisation are</w:t>
      </w:r>
      <w:r w:rsidR="00DB6454" w:rsidRPr="006229C9">
        <w:rPr>
          <w:rFonts w:asciiTheme="minorHAnsi" w:hAnsiTheme="minorHAnsi" w:cstheme="minorHAnsi"/>
          <w:lang w:val="en-GB"/>
        </w:rPr>
        <w:t xml:space="preserve"> furthermore described in </w:t>
      </w:r>
      <w:r w:rsidRPr="006229C9">
        <w:rPr>
          <w:rFonts w:asciiTheme="minorHAnsi" w:hAnsiTheme="minorHAnsi" w:cstheme="minorHAnsi"/>
          <w:lang w:val="en-GB"/>
        </w:rPr>
        <w:t xml:space="preserve">the Track Record </w:t>
      </w:r>
      <w:r w:rsidR="00E60FFC" w:rsidRPr="006229C9">
        <w:rPr>
          <w:rFonts w:asciiTheme="minorHAnsi" w:hAnsiTheme="minorHAnsi" w:cstheme="minorHAnsi"/>
          <w:lang w:val="en-GB"/>
        </w:rPr>
        <w:t xml:space="preserve">Document (TRD) </w:t>
      </w:r>
      <w:r w:rsidRPr="006229C9">
        <w:rPr>
          <w:rFonts w:asciiTheme="minorHAnsi" w:hAnsiTheme="minorHAnsi" w:cstheme="minorHAnsi"/>
          <w:lang w:val="en-GB"/>
        </w:rPr>
        <w:t>attach</w:t>
      </w:r>
      <w:r w:rsidR="001167BB" w:rsidRPr="006229C9">
        <w:rPr>
          <w:rFonts w:asciiTheme="minorHAnsi" w:hAnsiTheme="minorHAnsi" w:cstheme="minorHAnsi"/>
          <w:lang w:val="en-GB"/>
        </w:rPr>
        <w:t xml:space="preserve">ed as </w:t>
      </w:r>
      <w:r w:rsidR="00B15647" w:rsidRPr="006229C9">
        <w:rPr>
          <w:rFonts w:asciiTheme="minorHAnsi" w:hAnsiTheme="minorHAnsi" w:cstheme="minorHAnsi"/>
          <w:lang w:val="en-GB"/>
        </w:rPr>
        <w:t>A</w:t>
      </w:r>
      <w:r w:rsidRPr="006229C9">
        <w:rPr>
          <w:rFonts w:asciiTheme="minorHAnsi" w:hAnsiTheme="minorHAnsi" w:cstheme="minorHAnsi"/>
          <w:lang w:val="en-GB"/>
        </w:rPr>
        <w:t>nnex</w:t>
      </w:r>
      <w:r w:rsidR="00FD2531" w:rsidRPr="006229C9">
        <w:rPr>
          <w:rFonts w:asciiTheme="minorHAnsi" w:hAnsiTheme="minorHAnsi" w:cstheme="minorHAnsi"/>
          <w:lang w:val="en-GB"/>
        </w:rPr>
        <w:t xml:space="preserve"> 1</w:t>
      </w:r>
      <w:r w:rsidRPr="006229C9">
        <w:rPr>
          <w:rFonts w:asciiTheme="minorHAnsi" w:hAnsiTheme="minorHAnsi" w:cstheme="minorHAnsi"/>
          <w:lang w:val="en-GB"/>
        </w:rPr>
        <w:t>.</w:t>
      </w:r>
    </w:p>
    <w:p w14:paraId="3BD97EDE" w14:textId="77777777" w:rsidR="00735F62" w:rsidRPr="006229C9" w:rsidRDefault="00735F62">
      <w:pPr>
        <w:rPr>
          <w:rFonts w:asciiTheme="minorHAnsi" w:hAnsiTheme="minorHAnsi" w:cstheme="minorHAnsi"/>
          <w:lang w:val="en-GB"/>
        </w:rPr>
      </w:pPr>
    </w:p>
    <w:p w14:paraId="06E375F8" w14:textId="77777777" w:rsidR="003A58D7" w:rsidRPr="006229C9" w:rsidRDefault="00D049DB">
      <w:pPr>
        <w:pStyle w:val="Overskrift2"/>
        <w:rPr>
          <w:rFonts w:cstheme="minorHAnsi"/>
          <w:lang w:val="en-GB"/>
        </w:rPr>
      </w:pPr>
      <w:r w:rsidRPr="006229C9">
        <w:rPr>
          <w:rFonts w:cstheme="minorHAnsi"/>
          <w:szCs w:val="22"/>
          <w:lang w:val="en-GB"/>
        </w:rPr>
        <w:t xml:space="preserve">Funding </w:t>
      </w:r>
      <w:r w:rsidR="0058381D" w:rsidRPr="006229C9">
        <w:rPr>
          <w:rFonts w:cstheme="minorHAnsi"/>
          <w:szCs w:val="22"/>
          <w:lang w:val="en-GB"/>
        </w:rPr>
        <w:t>level</w:t>
      </w:r>
    </w:p>
    <w:p w14:paraId="5F316D7B" w14:textId="2D2C0621" w:rsidR="00C66672" w:rsidRPr="006229C9" w:rsidRDefault="00CB302C">
      <w:pPr>
        <w:rPr>
          <w:rFonts w:asciiTheme="minorHAnsi" w:hAnsiTheme="minorHAnsi" w:cstheme="minorHAnsi"/>
          <w:lang w:val="en-GB"/>
        </w:rPr>
      </w:pPr>
      <w:r w:rsidRPr="006229C9">
        <w:rPr>
          <w:rFonts w:asciiTheme="minorHAnsi" w:hAnsiTheme="minorHAnsi" w:cstheme="minorHAnsi"/>
          <w:lang w:val="en-GB"/>
        </w:rPr>
        <w:t xml:space="preserve">The funding base calculated as </w:t>
      </w:r>
      <w:r w:rsidR="0009730A">
        <w:rPr>
          <w:rFonts w:asciiTheme="minorHAnsi" w:hAnsiTheme="minorHAnsi" w:cstheme="minorHAnsi"/>
          <w:lang w:val="en-GB"/>
        </w:rPr>
        <w:t xml:space="preserve">an </w:t>
      </w:r>
      <w:r w:rsidRPr="006229C9">
        <w:rPr>
          <w:rFonts w:asciiTheme="minorHAnsi" w:hAnsiTheme="minorHAnsi" w:cstheme="minorHAnsi"/>
          <w:lang w:val="en-GB"/>
        </w:rPr>
        <w:t xml:space="preserve">average annual budget is </w:t>
      </w:r>
      <w:r w:rsidR="00294B56" w:rsidRPr="006229C9">
        <w:rPr>
          <w:rFonts w:asciiTheme="minorHAnsi" w:hAnsiTheme="minorHAnsi" w:cstheme="minorHAnsi"/>
          <w:lang w:val="en-GB"/>
        </w:rPr>
        <w:t>[</w:t>
      </w:r>
      <w:r w:rsidR="00294B56" w:rsidRPr="006229C9">
        <w:rPr>
          <w:rFonts w:asciiTheme="minorHAnsi" w:hAnsiTheme="minorHAnsi" w:cstheme="minorHAnsi"/>
          <w:i/>
          <w:highlight w:val="yellow"/>
          <w:lang w:val="en-GB"/>
        </w:rPr>
        <w:t>insert amoun</w:t>
      </w:r>
      <w:r w:rsidR="00294B56" w:rsidRPr="006229C9">
        <w:rPr>
          <w:rFonts w:asciiTheme="minorHAnsi" w:hAnsiTheme="minorHAnsi" w:cstheme="minorHAnsi"/>
          <w:i/>
          <w:lang w:val="en-GB"/>
        </w:rPr>
        <w:t>t</w:t>
      </w:r>
      <w:r w:rsidRPr="006229C9">
        <w:rPr>
          <w:rFonts w:asciiTheme="minorHAnsi" w:hAnsiTheme="minorHAnsi" w:cstheme="minorHAnsi"/>
          <w:lang w:val="en-GB"/>
        </w:rPr>
        <w:t>].</w:t>
      </w:r>
      <w:r w:rsidR="00077534" w:rsidRPr="006229C9">
        <w:rPr>
          <w:rFonts w:asciiTheme="minorHAnsi" w:hAnsiTheme="minorHAnsi" w:cstheme="minorHAnsi"/>
          <w:lang w:val="en-GB"/>
        </w:rPr>
        <w:t xml:space="preserve"> Th</w:t>
      </w:r>
      <w:r w:rsidR="0009730A">
        <w:rPr>
          <w:rFonts w:asciiTheme="minorHAnsi" w:hAnsiTheme="minorHAnsi" w:cstheme="minorHAnsi"/>
          <w:lang w:val="en-GB"/>
        </w:rPr>
        <w:t>e</w:t>
      </w:r>
      <w:r w:rsidR="00077534" w:rsidRPr="006229C9">
        <w:rPr>
          <w:rFonts w:asciiTheme="minorHAnsi" w:hAnsiTheme="minorHAnsi" w:cstheme="minorHAnsi"/>
          <w:lang w:val="en-GB"/>
        </w:rPr>
        <w:t xml:space="preserve"> total for the period c</w:t>
      </w:r>
      <w:r w:rsidR="00327356" w:rsidRPr="006229C9">
        <w:rPr>
          <w:rFonts w:asciiTheme="minorHAnsi" w:hAnsiTheme="minorHAnsi" w:cstheme="minorHAnsi"/>
          <w:lang w:val="en-GB"/>
        </w:rPr>
        <w:t>overed by the proposed p</w:t>
      </w:r>
      <w:r w:rsidR="00077534" w:rsidRPr="006229C9">
        <w:rPr>
          <w:rFonts w:asciiTheme="minorHAnsi" w:hAnsiTheme="minorHAnsi" w:cstheme="minorHAnsi"/>
          <w:lang w:val="en-GB"/>
        </w:rPr>
        <w:t xml:space="preserve">rogramme </w:t>
      </w:r>
      <w:r w:rsidR="0009730A">
        <w:rPr>
          <w:rFonts w:asciiTheme="minorHAnsi" w:hAnsiTheme="minorHAnsi" w:cstheme="minorHAnsi"/>
          <w:lang w:val="en-GB"/>
        </w:rPr>
        <w:t>is</w:t>
      </w:r>
      <w:r w:rsidR="00077534" w:rsidRPr="006229C9">
        <w:rPr>
          <w:rFonts w:asciiTheme="minorHAnsi" w:hAnsiTheme="minorHAnsi" w:cstheme="minorHAnsi"/>
          <w:lang w:val="en-GB"/>
        </w:rPr>
        <w:t xml:space="preserve"> [</w:t>
      </w:r>
      <w:r w:rsidR="00077534" w:rsidRPr="006229C9">
        <w:rPr>
          <w:rFonts w:asciiTheme="minorHAnsi" w:hAnsiTheme="minorHAnsi" w:cstheme="minorHAnsi"/>
          <w:i/>
          <w:highlight w:val="yellow"/>
          <w:lang w:val="en-GB"/>
        </w:rPr>
        <w:t>insert amount</w:t>
      </w:r>
      <w:r w:rsidR="00077534" w:rsidRPr="006229C9">
        <w:rPr>
          <w:rFonts w:asciiTheme="minorHAnsi" w:hAnsiTheme="minorHAnsi" w:cstheme="minorHAnsi"/>
          <w:lang w:val="en-GB"/>
        </w:rPr>
        <w:t>].</w:t>
      </w:r>
    </w:p>
    <w:p w14:paraId="0641DEFB" w14:textId="77777777" w:rsidR="00C66672" w:rsidRPr="00123382" w:rsidRDefault="00C66672">
      <w:pPr>
        <w:rPr>
          <w:lang w:val="en-GB"/>
        </w:rPr>
      </w:pPr>
    </w:p>
    <w:p w14:paraId="44050509" w14:textId="77777777" w:rsidR="009D1FEA" w:rsidRPr="00123382" w:rsidRDefault="009D1FEA">
      <w:pPr>
        <w:spacing w:after="200"/>
        <w:rPr>
          <w:b/>
          <w:bCs/>
          <w:szCs w:val="26"/>
          <w:lang w:val="en-GB"/>
        </w:rPr>
      </w:pPr>
      <w:r w:rsidRPr="00123382">
        <w:rPr>
          <w:lang w:val="en-GB"/>
        </w:rPr>
        <w:br w:type="page"/>
      </w:r>
    </w:p>
    <w:p w14:paraId="2813E7C0" w14:textId="6783BD60" w:rsidR="00E97794" w:rsidRPr="00FF50AB" w:rsidRDefault="00CC4B65" w:rsidP="00E97794">
      <w:pPr>
        <w:pStyle w:val="Overskrift2"/>
        <w:rPr>
          <w:rFonts w:cstheme="minorHAnsi"/>
          <w:szCs w:val="22"/>
          <w:lang w:val="en-GB"/>
        </w:rPr>
      </w:pPr>
      <w:r w:rsidRPr="00FF50AB">
        <w:rPr>
          <w:rFonts w:cstheme="minorHAnsi"/>
          <w:szCs w:val="22"/>
          <w:lang w:val="en-GB"/>
        </w:rPr>
        <w:lastRenderedPageBreak/>
        <w:t>I</w:t>
      </w:r>
      <w:r w:rsidR="00E97794" w:rsidRPr="00FF50AB">
        <w:rPr>
          <w:rFonts w:cstheme="minorHAnsi"/>
          <w:szCs w:val="22"/>
          <w:lang w:val="en-GB"/>
        </w:rPr>
        <w:t>ssues to consider in the preparation of a programme (identified jointly by applicant organisation and CISU)</w:t>
      </w:r>
    </w:p>
    <w:p w14:paraId="1EAE7CCE" w14:textId="42334ED7" w:rsidR="007670C3" w:rsidRPr="00FF50AB" w:rsidRDefault="001167BB" w:rsidP="00E97794">
      <w:pPr>
        <w:rPr>
          <w:rFonts w:asciiTheme="minorHAnsi" w:hAnsiTheme="minorHAnsi" w:cstheme="minorHAnsi"/>
          <w:lang w:val="en-GB"/>
        </w:rPr>
      </w:pPr>
      <w:r w:rsidRPr="00FF50AB">
        <w:rPr>
          <w:rFonts w:asciiTheme="minorHAnsi" w:hAnsiTheme="minorHAnsi" w:cstheme="minorHAnsi"/>
          <w:lang w:val="en-GB"/>
        </w:rPr>
        <w:t xml:space="preserve">Based on the </w:t>
      </w:r>
      <w:r w:rsidR="00594666" w:rsidRPr="00FF50AB">
        <w:rPr>
          <w:rFonts w:asciiTheme="minorHAnsi" w:hAnsiTheme="minorHAnsi" w:cstheme="minorHAnsi"/>
          <w:lang w:val="en-GB"/>
        </w:rPr>
        <w:t>TRD</w:t>
      </w:r>
      <w:r w:rsidR="007509C0">
        <w:rPr>
          <w:rFonts w:asciiTheme="minorHAnsi" w:hAnsiTheme="minorHAnsi" w:cstheme="minorHAnsi"/>
          <w:lang w:val="en-GB"/>
        </w:rPr>
        <w:t>,</w:t>
      </w:r>
      <w:r w:rsidR="00594666" w:rsidRPr="00FF50AB">
        <w:rPr>
          <w:rFonts w:asciiTheme="minorHAnsi" w:hAnsiTheme="minorHAnsi" w:cstheme="minorHAnsi"/>
          <w:lang w:val="en-GB"/>
        </w:rPr>
        <w:t xml:space="preserve"> </w:t>
      </w:r>
      <w:r w:rsidRPr="00FF50AB">
        <w:rPr>
          <w:rFonts w:asciiTheme="minorHAnsi" w:hAnsiTheme="minorHAnsi" w:cstheme="minorHAnsi"/>
          <w:lang w:val="en-GB"/>
        </w:rPr>
        <w:t xml:space="preserve">the following main issues are to be included in the scope of work for this </w:t>
      </w:r>
      <w:r w:rsidR="007670C3" w:rsidRPr="00FF50AB">
        <w:rPr>
          <w:rFonts w:asciiTheme="minorHAnsi" w:hAnsiTheme="minorHAnsi" w:cstheme="minorHAnsi"/>
          <w:lang w:val="en-GB"/>
        </w:rPr>
        <w:t>assessment</w:t>
      </w:r>
      <w:r w:rsidRPr="00FF50AB">
        <w:rPr>
          <w:rFonts w:asciiTheme="minorHAnsi" w:hAnsiTheme="minorHAnsi" w:cstheme="minorHAnsi"/>
          <w:lang w:val="en-GB"/>
        </w:rPr>
        <w:t xml:space="preserve">. </w:t>
      </w:r>
    </w:p>
    <w:p w14:paraId="26F6AC53" w14:textId="77777777" w:rsidR="00E97794" w:rsidRPr="00FF50AB" w:rsidRDefault="00594AD0" w:rsidP="00E97794">
      <w:pPr>
        <w:rPr>
          <w:rFonts w:asciiTheme="minorHAnsi" w:hAnsiTheme="minorHAnsi" w:cstheme="minorHAnsi"/>
          <w:lang w:val="en-GB"/>
        </w:rPr>
      </w:pPr>
      <w:r w:rsidRPr="00FF50AB">
        <w:rPr>
          <w:rFonts w:asciiTheme="minorHAnsi" w:hAnsiTheme="minorHAnsi" w:cstheme="minorHAnsi"/>
          <w:lang w:val="en-GB"/>
        </w:rPr>
        <w:t>[</w:t>
      </w:r>
      <w:r w:rsidR="00294B56" w:rsidRPr="00FF50AB">
        <w:rPr>
          <w:rFonts w:asciiTheme="minorHAnsi" w:hAnsiTheme="minorHAnsi" w:cstheme="minorHAnsi"/>
          <w:i/>
          <w:highlight w:val="yellow"/>
          <w:lang w:val="en-GB"/>
        </w:rPr>
        <w:t xml:space="preserve">Maximum of three main issues which may be in addition to the 12 criteria or </w:t>
      </w:r>
      <w:r w:rsidRPr="00FF50AB">
        <w:rPr>
          <w:rFonts w:asciiTheme="minorHAnsi" w:hAnsiTheme="minorHAnsi" w:cstheme="minorHAnsi"/>
          <w:i/>
          <w:highlight w:val="yellow"/>
          <w:lang w:val="en-GB"/>
        </w:rPr>
        <w:t xml:space="preserve">selected </w:t>
      </w:r>
      <w:r w:rsidR="00294B56" w:rsidRPr="00FF50AB">
        <w:rPr>
          <w:rFonts w:asciiTheme="minorHAnsi" w:hAnsiTheme="minorHAnsi" w:cstheme="minorHAnsi"/>
          <w:i/>
          <w:highlight w:val="yellow"/>
          <w:lang w:val="en-GB"/>
        </w:rPr>
        <w:t>criteria requiring particular attention</w:t>
      </w:r>
      <w:r w:rsidRPr="00FF50AB">
        <w:rPr>
          <w:rFonts w:asciiTheme="minorHAnsi" w:hAnsiTheme="minorHAnsi" w:cstheme="minorHAnsi"/>
          <w:lang w:val="en-GB"/>
        </w:rPr>
        <w:t>]</w:t>
      </w:r>
    </w:p>
    <w:p w14:paraId="603DBC8C" w14:textId="77777777" w:rsidR="001E7BA9" w:rsidRPr="00FF50AB" w:rsidRDefault="001E7BA9" w:rsidP="00E97794">
      <w:pPr>
        <w:pStyle w:val="Listeafsnit"/>
        <w:numPr>
          <w:ilvl w:val="0"/>
          <w:numId w:val="24"/>
        </w:numPr>
        <w:rPr>
          <w:rFonts w:asciiTheme="minorHAnsi" w:hAnsiTheme="minorHAnsi" w:cstheme="minorHAnsi"/>
          <w:lang w:val="en-GB"/>
        </w:rPr>
      </w:pPr>
    </w:p>
    <w:p w14:paraId="3B77433E" w14:textId="77777777" w:rsidR="00E97794" w:rsidRPr="00FF50AB" w:rsidRDefault="00E97794" w:rsidP="00E97794">
      <w:pPr>
        <w:pStyle w:val="Listeafsnit"/>
        <w:numPr>
          <w:ilvl w:val="0"/>
          <w:numId w:val="24"/>
        </w:numPr>
        <w:rPr>
          <w:rFonts w:asciiTheme="minorHAnsi" w:hAnsiTheme="minorHAnsi" w:cstheme="minorHAnsi"/>
          <w:lang w:val="en-GB"/>
        </w:rPr>
      </w:pPr>
    </w:p>
    <w:p w14:paraId="695B6914" w14:textId="77777777" w:rsidR="00E97794" w:rsidRPr="00FF50AB" w:rsidRDefault="00E97794" w:rsidP="00E97794">
      <w:pPr>
        <w:pStyle w:val="Listeafsnit"/>
        <w:numPr>
          <w:ilvl w:val="0"/>
          <w:numId w:val="24"/>
        </w:numPr>
        <w:rPr>
          <w:rFonts w:asciiTheme="minorHAnsi" w:hAnsiTheme="minorHAnsi" w:cstheme="minorHAnsi"/>
          <w:lang w:val="en-GB"/>
        </w:rPr>
      </w:pPr>
    </w:p>
    <w:p w14:paraId="72DB1002" w14:textId="77777777" w:rsidR="00BC2636" w:rsidRPr="002C6636" w:rsidRDefault="00C93856" w:rsidP="002C6636">
      <w:pPr>
        <w:pStyle w:val="Overskrift1"/>
      </w:pPr>
      <w:r w:rsidRPr="002C6636">
        <w:t>Objective</w:t>
      </w:r>
    </w:p>
    <w:p w14:paraId="59022492" w14:textId="7D370F34" w:rsidR="001E7BA9" w:rsidRPr="00FF50AB" w:rsidRDefault="00C93856">
      <w:pPr>
        <w:rPr>
          <w:rFonts w:asciiTheme="minorHAnsi" w:hAnsiTheme="minorHAnsi" w:cstheme="minorHAnsi"/>
          <w:lang w:val="en-GB"/>
        </w:rPr>
      </w:pPr>
      <w:r w:rsidRPr="00FF50AB">
        <w:rPr>
          <w:rFonts w:asciiTheme="minorHAnsi" w:hAnsiTheme="minorHAnsi" w:cstheme="minorHAnsi"/>
          <w:lang w:val="en-GB"/>
        </w:rPr>
        <w:t xml:space="preserve">The capacity assessment </w:t>
      </w:r>
      <w:r w:rsidR="009A384C" w:rsidRPr="00FF50AB">
        <w:rPr>
          <w:rFonts w:asciiTheme="minorHAnsi" w:hAnsiTheme="minorHAnsi" w:cstheme="minorHAnsi"/>
          <w:lang w:val="en-GB"/>
        </w:rPr>
        <w:t>shall</w:t>
      </w:r>
      <w:r w:rsidRPr="00FF50AB">
        <w:rPr>
          <w:rFonts w:asciiTheme="minorHAnsi" w:hAnsiTheme="minorHAnsi" w:cstheme="minorHAnsi"/>
          <w:lang w:val="en-GB"/>
        </w:rPr>
        <w:t>:</w:t>
      </w:r>
    </w:p>
    <w:p w14:paraId="4241DB04" w14:textId="4FE950F0" w:rsidR="001E7BA9" w:rsidRPr="00FF50AB" w:rsidRDefault="000C0940">
      <w:pPr>
        <w:widowControl w:val="0"/>
        <w:numPr>
          <w:ilvl w:val="0"/>
          <w:numId w:val="12"/>
        </w:numPr>
        <w:spacing w:line="240" w:lineRule="auto"/>
        <w:rPr>
          <w:rFonts w:asciiTheme="minorHAnsi" w:hAnsiTheme="minorHAnsi" w:cstheme="minorHAnsi"/>
          <w:lang w:val="en-GB"/>
        </w:rPr>
      </w:pPr>
      <w:r>
        <w:rPr>
          <w:rFonts w:asciiTheme="minorHAnsi" w:hAnsiTheme="minorHAnsi" w:cstheme="minorHAnsi"/>
          <w:lang w:val="en-GB"/>
        </w:rPr>
        <w:t>Assess</w:t>
      </w:r>
      <w:r w:rsidR="00C93856" w:rsidRPr="00FF50AB">
        <w:rPr>
          <w:rFonts w:asciiTheme="minorHAnsi" w:hAnsiTheme="minorHAnsi" w:cstheme="minorHAnsi"/>
          <w:lang w:val="en-GB"/>
        </w:rPr>
        <w:t xml:space="preserve"> the extent to which </w:t>
      </w:r>
      <w:r w:rsidR="00051FC0" w:rsidRPr="00FF50AB">
        <w:rPr>
          <w:rFonts w:asciiTheme="minorHAnsi" w:hAnsiTheme="minorHAnsi" w:cstheme="minorHAnsi"/>
          <w:lang w:val="en-GB"/>
        </w:rPr>
        <w:t>the applican</w:t>
      </w:r>
      <w:r w:rsidR="00B63012" w:rsidRPr="00FF50AB">
        <w:rPr>
          <w:rFonts w:asciiTheme="minorHAnsi" w:hAnsiTheme="minorHAnsi" w:cstheme="minorHAnsi"/>
          <w:lang w:val="en-GB"/>
        </w:rPr>
        <w:t>t</w:t>
      </w:r>
      <w:r w:rsidR="00051FC0" w:rsidRPr="00FF50AB">
        <w:rPr>
          <w:rFonts w:asciiTheme="minorHAnsi" w:hAnsiTheme="minorHAnsi" w:cstheme="minorHAnsi"/>
          <w:lang w:val="en-GB"/>
        </w:rPr>
        <w:t xml:space="preserve"> organisation</w:t>
      </w:r>
      <w:r w:rsidR="00C93856" w:rsidRPr="00FF50AB">
        <w:rPr>
          <w:rFonts w:asciiTheme="minorHAnsi" w:hAnsiTheme="minorHAnsi" w:cstheme="minorHAnsi"/>
          <w:lang w:val="en-GB"/>
        </w:rPr>
        <w:t xml:space="preserve"> has the professional</w:t>
      </w:r>
      <w:r w:rsidR="00A1184A" w:rsidRPr="00FF50AB">
        <w:rPr>
          <w:rFonts w:asciiTheme="minorHAnsi" w:hAnsiTheme="minorHAnsi" w:cstheme="minorHAnsi"/>
          <w:lang w:val="en-GB"/>
        </w:rPr>
        <w:t>, organisational</w:t>
      </w:r>
      <w:r w:rsidR="00B06AFF" w:rsidRPr="00FF50AB">
        <w:rPr>
          <w:rFonts w:asciiTheme="minorHAnsi" w:hAnsiTheme="minorHAnsi" w:cstheme="minorHAnsi"/>
          <w:lang w:val="en-GB"/>
        </w:rPr>
        <w:t>,</w:t>
      </w:r>
      <w:r w:rsidR="00C93856" w:rsidRPr="00FF50AB">
        <w:rPr>
          <w:rFonts w:asciiTheme="minorHAnsi" w:hAnsiTheme="minorHAnsi" w:cstheme="minorHAnsi"/>
          <w:lang w:val="en-GB"/>
        </w:rPr>
        <w:t xml:space="preserve"> and administrative capacity to carry out </w:t>
      </w:r>
      <w:r w:rsidR="006C3F47" w:rsidRPr="00FF50AB">
        <w:rPr>
          <w:rFonts w:asciiTheme="minorHAnsi" w:hAnsiTheme="minorHAnsi" w:cstheme="minorHAnsi"/>
          <w:lang w:val="en-GB"/>
        </w:rPr>
        <w:t xml:space="preserve">the proposed programme </w:t>
      </w:r>
      <w:r w:rsidR="00C93856" w:rsidRPr="00FF50AB">
        <w:rPr>
          <w:rFonts w:asciiTheme="minorHAnsi" w:hAnsiTheme="minorHAnsi" w:cstheme="minorHAnsi"/>
          <w:lang w:val="en-GB"/>
        </w:rPr>
        <w:t xml:space="preserve">considering </w:t>
      </w:r>
      <w:r w:rsidR="006C3F47" w:rsidRPr="00FF50AB">
        <w:rPr>
          <w:rFonts w:asciiTheme="minorHAnsi" w:hAnsiTheme="minorHAnsi" w:cstheme="minorHAnsi"/>
          <w:lang w:val="en-GB"/>
        </w:rPr>
        <w:t xml:space="preserve">its past </w:t>
      </w:r>
      <w:r w:rsidR="00486E15" w:rsidRPr="00FF50AB">
        <w:rPr>
          <w:rFonts w:asciiTheme="minorHAnsi" w:hAnsiTheme="minorHAnsi" w:cstheme="minorHAnsi"/>
          <w:lang w:val="en-GB"/>
        </w:rPr>
        <w:t xml:space="preserve">track </w:t>
      </w:r>
      <w:r w:rsidR="006C3F47" w:rsidRPr="00FF50AB">
        <w:rPr>
          <w:rFonts w:asciiTheme="minorHAnsi" w:hAnsiTheme="minorHAnsi" w:cstheme="minorHAnsi"/>
          <w:lang w:val="en-GB"/>
        </w:rPr>
        <w:t xml:space="preserve">record and </w:t>
      </w:r>
      <w:r w:rsidR="00C93856" w:rsidRPr="00FF50AB">
        <w:rPr>
          <w:rFonts w:asciiTheme="minorHAnsi" w:hAnsiTheme="minorHAnsi" w:cstheme="minorHAnsi"/>
          <w:lang w:val="en-GB"/>
        </w:rPr>
        <w:t xml:space="preserve">the full existing and planned portfolio of the organisation. </w:t>
      </w:r>
    </w:p>
    <w:p w14:paraId="4CBBB159" w14:textId="77777777" w:rsidR="00ED72F0" w:rsidRPr="00903DED" w:rsidRDefault="00ED72F0" w:rsidP="00ED72F0">
      <w:pPr>
        <w:pStyle w:val="Listeafsnit1"/>
        <w:numPr>
          <w:ilvl w:val="0"/>
          <w:numId w:val="12"/>
        </w:numPr>
        <w:rPr>
          <w:rFonts w:asciiTheme="minorHAnsi" w:hAnsiTheme="minorHAnsi" w:cstheme="minorHAnsi"/>
          <w:lang w:val="en-GB"/>
        </w:rPr>
      </w:pPr>
      <w:r w:rsidRPr="00903DED">
        <w:rPr>
          <w:rFonts w:asciiTheme="minorHAnsi" w:hAnsiTheme="minorHAnsi" w:cstheme="minorHAnsi"/>
          <w:lang w:val="en-GB"/>
        </w:rPr>
        <w:t>Address the 2-3 specifically selected issues for the review (section 1.3)</w:t>
      </w:r>
    </w:p>
    <w:p w14:paraId="78AA1AD1" w14:textId="034B5B7E" w:rsidR="001E7BA9" w:rsidRPr="00C30065" w:rsidRDefault="00B06AFF" w:rsidP="00C30065">
      <w:pPr>
        <w:pStyle w:val="Listeafsnit1"/>
        <w:numPr>
          <w:ilvl w:val="0"/>
          <w:numId w:val="34"/>
        </w:numPr>
        <w:rPr>
          <w:rFonts w:asciiTheme="minorHAnsi" w:hAnsiTheme="minorHAnsi" w:cstheme="minorHAnsi"/>
          <w:lang w:val="en-GB"/>
        </w:rPr>
      </w:pPr>
      <w:r w:rsidRPr="00FF50AB">
        <w:rPr>
          <w:rFonts w:asciiTheme="minorHAnsi" w:hAnsiTheme="minorHAnsi" w:cstheme="minorHAnsi"/>
          <w:lang w:val="en-GB"/>
        </w:rPr>
        <w:t>A</w:t>
      </w:r>
      <w:r w:rsidR="00052A83" w:rsidRPr="00FF50AB">
        <w:rPr>
          <w:rFonts w:asciiTheme="minorHAnsi" w:hAnsiTheme="minorHAnsi" w:cstheme="minorHAnsi"/>
          <w:lang w:val="en-GB"/>
        </w:rPr>
        <w:t xml:space="preserve">ssess the relevance of the proposed programme in relation to </w:t>
      </w:r>
      <w:r w:rsidR="009A384C" w:rsidRPr="00FF50AB">
        <w:rPr>
          <w:rFonts w:asciiTheme="minorHAnsi" w:hAnsiTheme="minorHAnsi" w:cstheme="minorHAnsi"/>
          <w:lang w:val="en-GB"/>
        </w:rPr>
        <w:t>its strateg</w:t>
      </w:r>
      <w:r w:rsidR="005263B4">
        <w:rPr>
          <w:rFonts w:asciiTheme="minorHAnsi" w:hAnsiTheme="minorHAnsi" w:cstheme="minorHAnsi"/>
          <w:lang w:val="en-GB"/>
        </w:rPr>
        <w:t>y</w:t>
      </w:r>
      <w:r w:rsidR="009A384C" w:rsidRPr="00FF50AB">
        <w:rPr>
          <w:rFonts w:asciiTheme="minorHAnsi" w:hAnsiTheme="minorHAnsi" w:cstheme="minorHAnsi"/>
          <w:lang w:val="en-GB"/>
        </w:rPr>
        <w:t xml:space="preserve"> and programmatic approach</w:t>
      </w:r>
      <w:r w:rsidR="00C30065" w:rsidRPr="00C30065">
        <w:rPr>
          <w:rFonts w:asciiTheme="minorHAnsi" w:hAnsiTheme="minorHAnsi" w:cstheme="minorHAnsi"/>
          <w:lang w:val="en-GB"/>
        </w:rPr>
        <w:t xml:space="preserve"> </w:t>
      </w:r>
      <w:r w:rsidR="00C30065" w:rsidRPr="00903DED">
        <w:rPr>
          <w:rFonts w:asciiTheme="minorHAnsi" w:hAnsiTheme="minorHAnsi" w:cstheme="minorHAnsi"/>
          <w:lang w:val="en-GB"/>
        </w:rPr>
        <w:t>considering the programme assessment criteria.</w:t>
      </w:r>
    </w:p>
    <w:p w14:paraId="30D3CEEB" w14:textId="77777777" w:rsidR="009A384C" w:rsidRPr="00FF50AB" w:rsidRDefault="009A384C" w:rsidP="009A384C">
      <w:pPr>
        <w:pStyle w:val="Listeafsnit"/>
        <w:rPr>
          <w:rFonts w:asciiTheme="minorHAnsi" w:hAnsiTheme="minorHAnsi" w:cstheme="minorHAnsi"/>
          <w:lang w:val="en-GB"/>
        </w:rPr>
      </w:pPr>
    </w:p>
    <w:p w14:paraId="052357EA" w14:textId="59D1A969" w:rsidR="009A384C" w:rsidRPr="00FF50AB" w:rsidRDefault="009A384C" w:rsidP="009A384C">
      <w:pPr>
        <w:rPr>
          <w:rFonts w:asciiTheme="minorHAnsi" w:hAnsiTheme="minorHAnsi" w:cstheme="minorHAnsi"/>
          <w:lang w:val="en-GB"/>
        </w:rPr>
      </w:pPr>
      <w:r w:rsidRPr="00FF50AB">
        <w:rPr>
          <w:rFonts w:asciiTheme="minorHAnsi" w:hAnsiTheme="minorHAnsi" w:cstheme="minorHAnsi"/>
          <w:lang w:val="en-GB"/>
        </w:rPr>
        <w:t xml:space="preserve">The </w:t>
      </w:r>
      <w:r w:rsidR="009C2049" w:rsidRPr="00FF50AB">
        <w:rPr>
          <w:rFonts w:asciiTheme="minorHAnsi" w:hAnsiTheme="minorHAnsi" w:cstheme="minorHAnsi"/>
          <w:lang w:val="en-GB"/>
        </w:rPr>
        <w:t xml:space="preserve">report shall present a substantive analysis and clear recommendations for the applicant organisation to address </w:t>
      </w:r>
      <w:r w:rsidR="006C3F47" w:rsidRPr="00FF50AB">
        <w:rPr>
          <w:rFonts w:asciiTheme="minorHAnsi" w:hAnsiTheme="minorHAnsi" w:cstheme="minorHAnsi"/>
          <w:lang w:val="en-GB"/>
        </w:rPr>
        <w:t xml:space="preserve">when preparing </w:t>
      </w:r>
      <w:r w:rsidR="00172115">
        <w:rPr>
          <w:rFonts w:asciiTheme="minorHAnsi" w:hAnsiTheme="minorHAnsi" w:cstheme="minorHAnsi"/>
          <w:lang w:val="en-GB"/>
        </w:rPr>
        <w:t>the</w:t>
      </w:r>
      <w:r w:rsidR="006C3F47" w:rsidRPr="00FF50AB">
        <w:rPr>
          <w:rFonts w:asciiTheme="minorHAnsi" w:hAnsiTheme="minorHAnsi" w:cstheme="minorHAnsi"/>
          <w:lang w:val="en-GB"/>
        </w:rPr>
        <w:t xml:space="preserve"> </w:t>
      </w:r>
      <w:r w:rsidR="000B0AF8" w:rsidRPr="00FF50AB">
        <w:rPr>
          <w:rFonts w:asciiTheme="minorHAnsi" w:hAnsiTheme="minorHAnsi" w:cstheme="minorHAnsi"/>
          <w:lang w:val="en-GB"/>
        </w:rPr>
        <w:t xml:space="preserve">management </w:t>
      </w:r>
      <w:r w:rsidR="00F61F07" w:rsidRPr="00FF50AB">
        <w:rPr>
          <w:rFonts w:asciiTheme="minorHAnsi" w:hAnsiTheme="minorHAnsi" w:cstheme="minorHAnsi"/>
          <w:lang w:val="en-GB"/>
        </w:rPr>
        <w:t>response</w:t>
      </w:r>
      <w:r w:rsidR="00CD28D4" w:rsidRPr="00FF50AB">
        <w:rPr>
          <w:rFonts w:asciiTheme="minorHAnsi" w:hAnsiTheme="minorHAnsi" w:cstheme="minorHAnsi"/>
          <w:lang w:val="en-GB"/>
        </w:rPr>
        <w:t>, Concept Note</w:t>
      </w:r>
      <w:r w:rsidR="00F61F07" w:rsidRPr="00FF50AB">
        <w:rPr>
          <w:rFonts w:asciiTheme="minorHAnsi" w:hAnsiTheme="minorHAnsi" w:cstheme="minorHAnsi"/>
          <w:lang w:val="en-GB"/>
        </w:rPr>
        <w:t xml:space="preserve"> </w:t>
      </w:r>
      <w:r w:rsidR="000B0AF8" w:rsidRPr="00FF50AB">
        <w:rPr>
          <w:rFonts w:asciiTheme="minorHAnsi" w:hAnsiTheme="minorHAnsi" w:cstheme="minorHAnsi"/>
          <w:lang w:val="en-GB"/>
        </w:rPr>
        <w:t xml:space="preserve">and </w:t>
      </w:r>
      <w:r w:rsidR="00DF4E31" w:rsidRPr="00FF50AB">
        <w:rPr>
          <w:rFonts w:asciiTheme="minorHAnsi" w:hAnsiTheme="minorHAnsi" w:cstheme="minorHAnsi"/>
          <w:lang w:val="en-GB"/>
        </w:rPr>
        <w:t>P</w:t>
      </w:r>
      <w:r w:rsidR="006C3F47" w:rsidRPr="00FF50AB">
        <w:rPr>
          <w:rFonts w:asciiTheme="minorHAnsi" w:hAnsiTheme="minorHAnsi" w:cstheme="minorHAnsi"/>
          <w:lang w:val="en-GB"/>
        </w:rPr>
        <w:t xml:space="preserve">rogramme </w:t>
      </w:r>
      <w:r w:rsidR="00DF4E31" w:rsidRPr="00FF50AB">
        <w:rPr>
          <w:rFonts w:asciiTheme="minorHAnsi" w:hAnsiTheme="minorHAnsi" w:cstheme="minorHAnsi"/>
          <w:lang w:val="en-GB"/>
        </w:rPr>
        <w:t>Document</w:t>
      </w:r>
      <w:r w:rsidR="00CE20C0" w:rsidRPr="00FF50AB">
        <w:rPr>
          <w:rFonts w:asciiTheme="minorHAnsi" w:hAnsiTheme="minorHAnsi" w:cstheme="minorHAnsi"/>
          <w:lang w:val="en-GB"/>
        </w:rPr>
        <w:t xml:space="preserve">, and </w:t>
      </w:r>
      <w:r w:rsidR="009C2049" w:rsidRPr="00FF50AB">
        <w:rPr>
          <w:rFonts w:asciiTheme="minorHAnsi" w:hAnsiTheme="minorHAnsi" w:cstheme="minorHAnsi"/>
          <w:lang w:val="en-GB"/>
        </w:rPr>
        <w:t xml:space="preserve">for </w:t>
      </w:r>
      <w:r w:rsidR="00CE20C0" w:rsidRPr="00FF50AB">
        <w:rPr>
          <w:rFonts w:asciiTheme="minorHAnsi" w:hAnsiTheme="minorHAnsi" w:cstheme="minorHAnsi"/>
          <w:lang w:val="en-GB"/>
        </w:rPr>
        <w:t xml:space="preserve">the </w:t>
      </w:r>
      <w:r w:rsidR="009C2049" w:rsidRPr="00FF50AB">
        <w:rPr>
          <w:rFonts w:asciiTheme="minorHAnsi" w:hAnsiTheme="minorHAnsi" w:cstheme="minorHAnsi"/>
          <w:lang w:val="en-GB"/>
        </w:rPr>
        <w:t xml:space="preserve">use </w:t>
      </w:r>
      <w:r w:rsidR="000D0FA4" w:rsidRPr="00FF50AB">
        <w:rPr>
          <w:rFonts w:asciiTheme="minorHAnsi" w:hAnsiTheme="minorHAnsi" w:cstheme="minorHAnsi"/>
          <w:lang w:val="en-GB"/>
        </w:rPr>
        <w:t>of</w:t>
      </w:r>
      <w:r w:rsidR="009C2049" w:rsidRPr="00FF50AB">
        <w:rPr>
          <w:rFonts w:asciiTheme="minorHAnsi" w:hAnsiTheme="minorHAnsi" w:cstheme="minorHAnsi"/>
          <w:lang w:val="en-GB"/>
        </w:rPr>
        <w:t xml:space="preserve"> CISUs a</w:t>
      </w:r>
      <w:r w:rsidR="00172115">
        <w:rPr>
          <w:rFonts w:asciiTheme="minorHAnsi" w:hAnsiTheme="minorHAnsi" w:cstheme="minorHAnsi"/>
          <w:lang w:val="en-GB"/>
        </w:rPr>
        <w:t>s</w:t>
      </w:r>
      <w:r w:rsidR="004F3E92">
        <w:rPr>
          <w:rFonts w:asciiTheme="minorHAnsi" w:hAnsiTheme="minorHAnsi" w:cstheme="minorHAnsi"/>
          <w:lang w:val="en-GB"/>
        </w:rPr>
        <w:t>sessment</w:t>
      </w:r>
      <w:r w:rsidR="009C2049" w:rsidRPr="00FF50AB">
        <w:rPr>
          <w:rFonts w:asciiTheme="minorHAnsi" w:hAnsiTheme="minorHAnsi" w:cstheme="minorHAnsi"/>
          <w:lang w:val="en-GB"/>
        </w:rPr>
        <w:t xml:space="preserve"> committee as a basis for its decision regarding the application for a programme grant.</w:t>
      </w:r>
    </w:p>
    <w:p w14:paraId="37F05F56" w14:textId="77777777" w:rsidR="002C0A2D" w:rsidRPr="002C6636" w:rsidRDefault="002C0A2D" w:rsidP="002C6636">
      <w:pPr>
        <w:pStyle w:val="Overskrift1"/>
      </w:pPr>
      <w:r w:rsidRPr="002C6636">
        <w:t>Output</w:t>
      </w:r>
      <w:r w:rsidR="00A138C4" w:rsidRPr="002C6636">
        <w:t>s</w:t>
      </w:r>
    </w:p>
    <w:p w14:paraId="1CB4FCB6" w14:textId="77777777" w:rsidR="004E5B58" w:rsidRPr="00FF50AB" w:rsidRDefault="004E5B58" w:rsidP="004E5B58">
      <w:pPr>
        <w:pStyle w:val="Overskrift2"/>
        <w:rPr>
          <w:rFonts w:cstheme="minorHAnsi"/>
          <w:szCs w:val="22"/>
          <w:lang w:val="en-GB"/>
        </w:rPr>
      </w:pPr>
      <w:r w:rsidRPr="00FF50AB">
        <w:rPr>
          <w:rFonts w:cstheme="minorHAnsi"/>
          <w:szCs w:val="22"/>
          <w:lang w:val="en-GB"/>
        </w:rPr>
        <w:t>Review plan</w:t>
      </w:r>
    </w:p>
    <w:p w14:paraId="664F8345" w14:textId="141AC5BA" w:rsidR="004E5B58" w:rsidRPr="00FF50AB" w:rsidRDefault="004E5B58" w:rsidP="004E5B58">
      <w:pPr>
        <w:rPr>
          <w:rFonts w:asciiTheme="minorHAnsi" w:hAnsiTheme="minorHAnsi" w:cstheme="minorHAnsi"/>
          <w:lang w:val="en-GB" w:eastAsia="x-none"/>
        </w:rPr>
      </w:pPr>
      <w:r w:rsidRPr="00FF50AB">
        <w:rPr>
          <w:rFonts w:asciiTheme="minorHAnsi" w:hAnsiTheme="minorHAnsi" w:cstheme="minorHAnsi"/>
          <w:lang w:val="en-GB" w:eastAsia="x-none"/>
        </w:rPr>
        <w:t xml:space="preserve">By mid-February, the consultant will in consultation with the </w:t>
      </w:r>
      <w:r w:rsidR="004F3E92">
        <w:rPr>
          <w:rFonts w:asciiTheme="minorHAnsi" w:hAnsiTheme="minorHAnsi" w:cstheme="minorHAnsi"/>
          <w:lang w:val="en-GB" w:eastAsia="x-none"/>
        </w:rPr>
        <w:t>applicant organisation</w:t>
      </w:r>
      <w:r w:rsidRPr="00FF50AB">
        <w:rPr>
          <w:rFonts w:asciiTheme="minorHAnsi" w:hAnsiTheme="minorHAnsi" w:cstheme="minorHAnsi"/>
          <w:lang w:val="en-GB" w:eastAsia="x-none"/>
        </w:rPr>
        <w:t xml:space="preserve"> develop a brief plan for the operationalisation of the </w:t>
      </w:r>
      <w:proofErr w:type="spellStart"/>
      <w:r w:rsidR="006F77A0" w:rsidRPr="00FF50AB">
        <w:rPr>
          <w:rFonts w:asciiTheme="minorHAnsi" w:hAnsiTheme="minorHAnsi" w:cstheme="minorHAnsi"/>
          <w:lang w:val="en-GB" w:eastAsia="x-none"/>
        </w:rPr>
        <w:t>CapPro</w:t>
      </w:r>
      <w:proofErr w:type="spellEnd"/>
      <w:r w:rsidRPr="00FF50AB">
        <w:rPr>
          <w:rFonts w:asciiTheme="minorHAnsi" w:hAnsiTheme="minorHAnsi" w:cstheme="minorHAnsi"/>
          <w:lang w:val="en-GB" w:eastAsia="x-none"/>
        </w:rPr>
        <w:t>. This plan must be approved by CISU.</w:t>
      </w:r>
    </w:p>
    <w:p w14:paraId="5719B7FA" w14:textId="77777777" w:rsidR="00735F62" w:rsidRPr="00FF50AB" w:rsidRDefault="00735F62" w:rsidP="004E5B58">
      <w:pPr>
        <w:rPr>
          <w:rFonts w:asciiTheme="minorHAnsi" w:hAnsiTheme="minorHAnsi" w:cstheme="minorHAnsi"/>
          <w:lang w:val="en-GB" w:eastAsia="x-none"/>
        </w:rPr>
      </w:pPr>
    </w:p>
    <w:p w14:paraId="136BCDE7" w14:textId="77777777" w:rsidR="004E5B58" w:rsidRPr="00FF50AB" w:rsidRDefault="004E5B58" w:rsidP="004E5B58">
      <w:pPr>
        <w:pStyle w:val="Overskrift2"/>
        <w:rPr>
          <w:rFonts w:cstheme="minorHAnsi"/>
          <w:szCs w:val="22"/>
          <w:lang w:val="en-GB"/>
        </w:rPr>
      </w:pPr>
      <w:r w:rsidRPr="00FF50AB">
        <w:rPr>
          <w:rFonts w:cstheme="minorHAnsi"/>
          <w:szCs w:val="22"/>
          <w:lang w:val="en-GB"/>
        </w:rPr>
        <w:t>Draft Report</w:t>
      </w:r>
    </w:p>
    <w:p w14:paraId="29C6D69C" w14:textId="7F9B0D2A" w:rsidR="004E5B58" w:rsidRPr="00FF50AB" w:rsidRDefault="004E5B58" w:rsidP="004E5B58">
      <w:pPr>
        <w:rPr>
          <w:rFonts w:asciiTheme="minorHAnsi" w:hAnsiTheme="minorHAnsi" w:cstheme="minorHAnsi"/>
          <w:lang w:val="en-GB"/>
        </w:rPr>
      </w:pPr>
      <w:r w:rsidRPr="00FF50AB">
        <w:rPr>
          <w:rFonts w:asciiTheme="minorHAnsi" w:hAnsiTheme="minorHAnsi" w:cstheme="minorHAnsi"/>
          <w:lang w:val="en-GB"/>
        </w:rPr>
        <w:t xml:space="preserve">A draft report will be presented for the applicant organisation, CISU, and other relevant stakeholders on the preliminary findings and conclusions of the </w:t>
      </w:r>
      <w:proofErr w:type="spellStart"/>
      <w:r w:rsidR="006F77A0" w:rsidRPr="00FF50AB">
        <w:rPr>
          <w:rFonts w:asciiTheme="minorHAnsi" w:hAnsiTheme="minorHAnsi" w:cstheme="minorHAnsi"/>
          <w:lang w:val="en-GB" w:eastAsia="x-none"/>
        </w:rPr>
        <w:t>CapPro</w:t>
      </w:r>
      <w:proofErr w:type="spellEnd"/>
      <w:r w:rsidRPr="00FF50AB">
        <w:rPr>
          <w:rFonts w:asciiTheme="minorHAnsi" w:hAnsiTheme="minorHAnsi" w:cstheme="minorHAnsi"/>
          <w:lang w:val="en-GB"/>
        </w:rPr>
        <w:t xml:space="preserve">. The draft report shall be shared </w:t>
      </w:r>
      <w:r w:rsidR="00EE4B8A">
        <w:rPr>
          <w:rFonts w:asciiTheme="minorHAnsi" w:hAnsiTheme="minorHAnsi" w:cstheme="minorHAnsi"/>
          <w:lang w:val="en-GB"/>
        </w:rPr>
        <w:t>with</w:t>
      </w:r>
      <w:r w:rsidRPr="00FF50AB">
        <w:rPr>
          <w:rFonts w:asciiTheme="minorHAnsi" w:hAnsiTheme="minorHAnsi" w:cstheme="minorHAnsi"/>
          <w:lang w:val="en-GB"/>
        </w:rPr>
        <w:t xml:space="preserve"> CISU and the applicant organisation three working days prior to the debriefing workshop.</w:t>
      </w:r>
    </w:p>
    <w:p w14:paraId="5CE96072" w14:textId="77777777" w:rsidR="00735F62" w:rsidRPr="00FF50AB" w:rsidRDefault="00735F62" w:rsidP="004E5B58">
      <w:pPr>
        <w:rPr>
          <w:rFonts w:asciiTheme="minorHAnsi" w:hAnsiTheme="minorHAnsi" w:cstheme="minorHAnsi"/>
          <w:lang w:val="en-GB"/>
        </w:rPr>
      </w:pPr>
    </w:p>
    <w:p w14:paraId="4C23E148" w14:textId="77777777" w:rsidR="004E5B58" w:rsidRPr="00FF50AB" w:rsidRDefault="004E5B58" w:rsidP="004E5B58">
      <w:pPr>
        <w:pStyle w:val="Overskrift2"/>
        <w:rPr>
          <w:rFonts w:cstheme="minorHAnsi"/>
          <w:szCs w:val="22"/>
          <w:lang w:val="en-GB"/>
        </w:rPr>
      </w:pPr>
      <w:r w:rsidRPr="00FF50AB">
        <w:rPr>
          <w:rFonts w:cstheme="minorHAnsi"/>
          <w:szCs w:val="22"/>
          <w:lang w:val="en-GB"/>
        </w:rPr>
        <w:t>Debriefing workshop</w:t>
      </w:r>
    </w:p>
    <w:p w14:paraId="1786735B" w14:textId="77777777" w:rsidR="004E5B58" w:rsidRPr="00FF50AB" w:rsidRDefault="004E5B58" w:rsidP="004E5B58">
      <w:pPr>
        <w:rPr>
          <w:rFonts w:asciiTheme="minorHAnsi" w:hAnsiTheme="minorHAnsi" w:cstheme="minorHAnsi"/>
          <w:lang w:val="en-GB"/>
        </w:rPr>
      </w:pPr>
      <w:r w:rsidRPr="00FF50AB">
        <w:rPr>
          <w:rFonts w:asciiTheme="minorHAnsi" w:hAnsiTheme="minorHAnsi" w:cstheme="minorHAnsi"/>
          <w:lang w:val="en-GB"/>
        </w:rPr>
        <w:t xml:space="preserve">A debriefing workshop will be held to present the main findings and recommendations to the applicant organisation and CISU. </w:t>
      </w:r>
    </w:p>
    <w:p w14:paraId="0E7D4AA7" w14:textId="77777777" w:rsidR="001879E2" w:rsidRDefault="001879E2">
      <w:pPr>
        <w:spacing w:after="200"/>
        <w:rPr>
          <w:b/>
          <w:bCs/>
          <w:szCs w:val="26"/>
          <w:lang w:val="en-GB"/>
        </w:rPr>
      </w:pPr>
      <w:r>
        <w:rPr>
          <w:lang w:val="en-GB"/>
        </w:rPr>
        <w:br w:type="page"/>
      </w:r>
    </w:p>
    <w:p w14:paraId="1C0428A0" w14:textId="6C658A73" w:rsidR="004E5B58" w:rsidRPr="00FF50AB" w:rsidRDefault="004E5B58" w:rsidP="004E5B58">
      <w:pPr>
        <w:pStyle w:val="Overskrift2"/>
        <w:rPr>
          <w:rFonts w:cstheme="minorHAnsi"/>
          <w:szCs w:val="22"/>
          <w:lang w:val="en-GB"/>
        </w:rPr>
      </w:pPr>
      <w:r w:rsidRPr="00FF50AB">
        <w:rPr>
          <w:rFonts w:cstheme="minorHAnsi"/>
          <w:szCs w:val="22"/>
          <w:lang w:val="en-GB"/>
        </w:rPr>
        <w:lastRenderedPageBreak/>
        <w:t xml:space="preserve">Report </w:t>
      </w:r>
    </w:p>
    <w:p w14:paraId="66974F4D" w14:textId="77777777" w:rsidR="004E5B58" w:rsidRPr="00FF50AB" w:rsidRDefault="004E5B58" w:rsidP="004E5B58">
      <w:pPr>
        <w:rPr>
          <w:rFonts w:asciiTheme="minorHAnsi" w:hAnsiTheme="minorHAnsi" w:cstheme="minorHAnsi"/>
          <w:lang w:val="en-GB"/>
        </w:rPr>
      </w:pPr>
      <w:r w:rsidRPr="00FF50AB">
        <w:rPr>
          <w:rFonts w:asciiTheme="minorHAnsi" w:hAnsiTheme="minorHAnsi" w:cstheme="minorHAnsi"/>
          <w:lang w:val="en-GB"/>
        </w:rPr>
        <w:t>The final review report shall reflect on the inputs given at the debriefing workshop (3.3), and shall moreover follow these formalities:</w:t>
      </w:r>
    </w:p>
    <w:p w14:paraId="55CA1A42" w14:textId="77777777" w:rsidR="004E5B58" w:rsidRPr="00FF50AB" w:rsidRDefault="004E5B58" w:rsidP="004E5B58">
      <w:pPr>
        <w:pStyle w:val="Listeafsnit"/>
        <w:numPr>
          <w:ilvl w:val="0"/>
          <w:numId w:val="29"/>
        </w:numPr>
        <w:rPr>
          <w:rFonts w:asciiTheme="minorHAnsi" w:hAnsiTheme="minorHAnsi" w:cstheme="minorHAnsi"/>
          <w:lang w:val="en-GB"/>
        </w:rPr>
      </w:pPr>
      <w:r w:rsidRPr="00FF50AB">
        <w:rPr>
          <w:rFonts w:asciiTheme="minorHAnsi" w:hAnsiTheme="minorHAnsi" w:cstheme="minorHAnsi"/>
          <w:lang w:val="en-GB"/>
        </w:rPr>
        <w:t>Maximum 15-20 pages excluding annexes.</w:t>
      </w:r>
    </w:p>
    <w:p w14:paraId="455E3549" w14:textId="77777777" w:rsidR="004E5B58" w:rsidRPr="00FF50AB" w:rsidRDefault="004E5B58" w:rsidP="004E5B58">
      <w:pPr>
        <w:pStyle w:val="Listeafsnit1"/>
        <w:numPr>
          <w:ilvl w:val="0"/>
          <w:numId w:val="29"/>
        </w:numPr>
        <w:rPr>
          <w:rFonts w:asciiTheme="minorHAnsi" w:hAnsiTheme="minorHAnsi" w:cstheme="minorHAnsi"/>
          <w:lang w:val="en-GB"/>
        </w:rPr>
      </w:pPr>
      <w:r w:rsidRPr="00FF50AB">
        <w:rPr>
          <w:rFonts w:asciiTheme="minorHAnsi" w:hAnsiTheme="minorHAnsi" w:cstheme="minorHAnsi"/>
          <w:lang w:val="en-GB"/>
        </w:rPr>
        <w:t>Follow the format presented in section 10.</w:t>
      </w:r>
    </w:p>
    <w:p w14:paraId="4A2F0D28" w14:textId="77777777" w:rsidR="004E5B58" w:rsidRPr="00FF50AB" w:rsidRDefault="004E5B58" w:rsidP="004E5B58">
      <w:pPr>
        <w:pStyle w:val="Listeafsnit1"/>
        <w:numPr>
          <w:ilvl w:val="0"/>
          <w:numId w:val="29"/>
        </w:numPr>
        <w:spacing w:after="100" w:afterAutospacing="1" w:line="240" w:lineRule="auto"/>
        <w:rPr>
          <w:rStyle w:val="hps"/>
          <w:rFonts w:asciiTheme="minorHAnsi" w:hAnsiTheme="minorHAnsi" w:cstheme="minorHAnsi"/>
          <w:lang w:val="en-GB"/>
        </w:rPr>
      </w:pPr>
      <w:r w:rsidRPr="00FF50AB">
        <w:rPr>
          <w:rStyle w:val="hps"/>
          <w:rFonts w:asciiTheme="minorHAnsi" w:hAnsiTheme="minorHAnsi" w:cstheme="minorHAnsi"/>
          <w:lang w:val="en-GB"/>
        </w:rPr>
        <w:t>Include an executive summary of maximum three pages summarising main findings and recommendations including whether the applicant organisation is assessed as having demonstrated capacity to manage the present programme.</w:t>
      </w:r>
    </w:p>
    <w:p w14:paraId="0A1896FE" w14:textId="232D1EF8" w:rsidR="004E5B58" w:rsidRPr="00FF50AB" w:rsidRDefault="0B104709" w:rsidP="1954D887">
      <w:pPr>
        <w:pStyle w:val="Listeafsnit1"/>
        <w:numPr>
          <w:ilvl w:val="0"/>
          <w:numId w:val="29"/>
        </w:numPr>
        <w:spacing w:before="100" w:beforeAutospacing="1" w:after="100" w:afterAutospacing="1" w:line="240" w:lineRule="auto"/>
        <w:rPr>
          <w:rStyle w:val="hps"/>
          <w:rFonts w:asciiTheme="minorHAnsi" w:hAnsiTheme="minorHAnsi" w:cstheme="minorBidi"/>
          <w:lang w:val="en-GB"/>
        </w:rPr>
      </w:pPr>
      <w:r w:rsidRPr="1954D887">
        <w:rPr>
          <w:rStyle w:val="hps"/>
          <w:rFonts w:asciiTheme="minorHAnsi" w:hAnsiTheme="minorHAnsi" w:cstheme="minorBidi"/>
          <w:lang w:val="en-GB"/>
        </w:rPr>
        <w:t>Include clear recommendations on key issues to address when the appl</w:t>
      </w:r>
      <w:r w:rsidR="0F93BC86" w:rsidRPr="1954D887">
        <w:rPr>
          <w:rStyle w:val="hps"/>
          <w:rFonts w:asciiTheme="minorHAnsi" w:hAnsiTheme="minorHAnsi" w:cstheme="minorBidi"/>
          <w:lang w:val="en-GB"/>
        </w:rPr>
        <w:t>icant</w:t>
      </w:r>
      <w:r w:rsidRPr="1954D887">
        <w:rPr>
          <w:rStyle w:val="hps"/>
          <w:rFonts w:asciiTheme="minorHAnsi" w:hAnsiTheme="minorHAnsi" w:cstheme="minorBidi"/>
          <w:lang w:val="en-GB"/>
        </w:rPr>
        <w:t xml:space="preserve"> organisation will formulate a </w:t>
      </w:r>
      <w:r w:rsidR="0356E73F" w:rsidRPr="1954D887">
        <w:rPr>
          <w:rStyle w:val="hps"/>
          <w:rFonts w:asciiTheme="minorHAnsi" w:hAnsiTheme="minorHAnsi" w:cstheme="minorBidi"/>
          <w:lang w:val="en-GB"/>
        </w:rPr>
        <w:t>Management Res</w:t>
      </w:r>
      <w:r w:rsidR="0D831353" w:rsidRPr="1954D887">
        <w:rPr>
          <w:rStyle w:val="hps"/>
          <w:rFonts w:asciiTheme="minorHAnsi" w:hAnsiTheme="minorHAnsi" w:cstheme="minorBidi"/>
          <w:lang w:val="en-GB"/>
        </w:rPr>
        <w:t xml:space="preserve">ponse, </w:t>
      </w:r>
      <w:r w:rsidRPr="1954D887">
        <w:rPr>
          <w:rStyle w:val="hps"/>
          <w:rFonts w:asciiTheme="minorHAnsi" w:hAnsiTheme="minorHAnsi" w:cstheme="minorBidi"/>
          <w:lang w:val="en-GB"/>
        </w:rPr>
        <w:t xml:space="preserve">Concept Note and Programme Document. </w:t>
      </w:r>
      <w:r w:rsidR="0F93BC86" w:rsidRPr="1954D887">
        <w:rPr>
          <w:rStyle w:val="hps"/>
          <w:rFonts w:asciiTheme="minorHAnsi" w:hAnsiTheme="minorHAnsi" w:cstheme="minorBidi"/>
          <w:lang w:val="en-GB"/>
        </w:rPr>
        <w:t xml:space="preserve">CISU recommends </w:t>
      </w:r>
      <w:r w:rsidR="3A071030" w:rsidRPr="1954D887">
        <w:rPr>
          <w:rStyle w:val="hps"/>
          <w:rFonts w:asciiTheme="minorHAnsi" w:hAnsiTheme="minorHAnsi" w:cstheme="minorBidi"/>
          <w:lang w:val="en-GB"/>
        </w:rPr>
        <w:t>including</w:t>
      </w:r>
      <w:r w:rsidR="18AA6833" w:rsidRPr="1954D887">
        <w:rPr>
          <w:rStyle w:val="hps"/>
          <w:rFonts w:asciiTheme="minorHAnsi" w:hAnsiTheme="minorHAnsi" w:cstheme="minorBidi"/>
          <w:lang w:val="en-GB"/>
        </w:rPr>
        <w:t xml:space="preserve"> a maximum of 6 recommendation</w:t>
      </w:r>
      <w:r w:rsidR="68AFF0A5" w:rsidRPr="1954D887">
        <w:rPr>
          <w:rStyle w:val="hps"/>
          <w:rFonts w:asciiTheme="minorHAnsi" w:hAnsiTheme="minorHAnsi" w:cstheme="minorBidi"/>
          <w:lang w:val="en-GB"/>
        </w:rPr>
        <w:t xml:space="preserve">s. </w:t>
      </w:r>
    </w:p>
    <w:p w14:paraId="6C65517B" w14:textId="77777777" w:rsidR="004E5B58" w:rsidRPr="00FF50AB" w:rsidRDefault="004E5B58" w:rsidP="004E5B58">
      <w:pPr>
        <w:pStyle w:val="Listeafsnit1"/>
        <w:numPr>
          <w:ilvl w:val="0"/>
          <w:numId w:val="29"/>
        </w:numPr>
        <w:spacing w:before="100" w:beforeAutospacing="1" w:after="100" w:afterAutospacing="1" w:line="240" w:lineRule="auto"/>
        <w:rPr>
          <w:rFonts w:asciiTheme="minorHAnsi" w:hAnsiTheme="minorHAnsi" w:cstheme="minorHAnsi"/>
          <w:lang w:val="en-GB"/>
        </w:rPr>
      </w:pPr>
      <w:r w:rsidRPr="00FF50AB">
        <w:rPr>
          <w:rStyle w:val="hps"/>
          <w:rFonts w:asciiTheme="minorHAnsi" w:hAnsiTheme="minorHAnsi" w:cstheme="minorHAnsi"/>
          <w:lang w:val="en-GB"/>
        </w:rPr>
        <w:t xml:space="preserve">Include the following annexes: </w:t>
      </w:r>
      <w:proofErr w:type="spellStart"/>
      <w:r w:rsidRPr="00FF50AB">
        <w:rPr>
          <w:rStyle w:val="hps"/>
          <w:rFonts w:asciiTheme="minorHAnsi" w:hAnsiTheme="minorHAnsi" w:cstheme="minorHAnsi"/>
          <w:lang w:val="en-GB"/>
        </w:rPr>
        <w:t>ToR</w:t>
      </w:r>
      <w:proofErr w:type="spellEnd"/>
      <w:r w:rsidRPr="00FF50AB">
        <w:rPr>
          <w:rStyle w:val="hps"/>
          <w:rFonts w:asciiTheme="minorHAnsi" w:hAnsiTheme="minorHAnsi" w:cstheme="minorHAnsi"/>
          <w:lang w:val="en-GB"/>
        </w:rPr>
        <w:t>, list of main stakeholders, documents consulted, and other relevant annexes identified by the consultant.</w:t>
      </w:r>
    </w:p>
    <w:p w14:paraId="7F77A8E0" w14:textId="0C1650B6" w:rsidR="00BC2636" w:rsidRPr="002C6636" w:rsidRDefault="002C0A2D" w:rsidP="002C6636">
      <w:pPr>
        <w:pStyle w:val="Overskrift1"/>
      </w:pPr>
      <w:r w:rsidRPr="002C6636">
        <w:t xml:space="preserve">Scope of </w:t>
      </w:r>
      <w:r w:rsidR="0021007D" w:rsidRPr="002C6636">
        <w:t xml:space="preserve">the </w:t>
      </w:r>
      <w:r w:rsidRPr="002C6636">
        <w:t xml:space="preserve">work </w:t>
      </w:r>
    </w:p>
    <w:p w14:paraId="5C2A2E9F" w14:textId="0315B492" w:rsidR="002E738A" w:rsidRPr="00FF50AB" w:rsidRDefault="002E738A" w:rsidP="002E738A">
      <w:pPr>
        <w:jc w:val="both"/>
        <w:rPr>
          <w:rFonts w:asciiTheme="minorHAnsi" w:hAnsiTheme="minorHAnsi" w:cstheme="minorHAnsi"/>
          <w:i/>
          <w:lang w:val="en-GB"/>
        </w:rPr>
      </w:pPr>
      <w:r w:rsidRPr="00FF50AB">
        <w:rPr>
          <w:rFonts w:asciiTheme="minorHAnsi" w:hAnsiTheme="minorHAnsi" w:cstheme="minorHAnsi"/>
          <w:lang w:val="en-GB"/>
        </w:rPr>
        <w:t xml:space="preserve">The </w:t>
      </w:r>
      <w:proofErr w:type="spellStart"/>
      <w:r w:rsidRPr="00FF50AB">
        <w:rPr>
          <w:rFonts w:asciiTheme="minorHAnsi" w:hAnsiTheme="minorHAnsi" w:cstheme="minorHAnsi"/>
          <w:lang w:val="en-GB"/>
        </w:rPr>
        <w:t>ToR</w:t>
      </w:r>
      <w:proofErr w:type="spellEnd"/>
      <w:r w:rsidRPr="00FF50AB">
        <w:rPr>
          <w:rFonts w:asciiTheme="minorHAnsi" w:hAnsiTheme="minorHAnsi" w:cstheme="minorHAnsi"/>
          <w:lang w:val="en-GB"/>
        </w:rPr>
        <w:t xml:space="preserve"> for the review should include, but not necessarily be limited to, the assessment criteria re</w:t>
      </w:r>
      <w:r w:rsidR="0021007D">
        <w:rPr>
          <w:rFonts w:asciiTheme="minorHAnsi" w:hAnsiTheme="minorHAnsi" w:cstheme="minorHAnsi"/>
          <w:lang w:val="en-GB"/>
        </w:rPr>
        <w:t>flected in</w:t>
      </w:r>
      <w:r w:rsidRPr="00FF50AB">
        <w:rPr>
          <w:rFonts w:asciiTheme="minorHAnsi" w:hAnsiTheme="minorHAnsi" w:cstheme="minorHAnsi"/>
          <w:lang w:val="en-GB"/>
        </w:rPr>
        <w:t xml:space="preserve"> the Programme Guidelines and the main issues deriving from the TRD (see 1.3 above)</w:t>
      </w:r>
      <w:r w:rsidRPr="00FF50AB">
        <w:rPr>
          <w:rFonts w:asciiTheme="minorHAnsi" w:hAnsiTheme="minorHAnsi" w:cstheme="minorHAnsi"/>
          <w:i/>
          <w:lang w:val="en-GB"/>
        </w:rPr>
        <w:t>.</w:t>
      </w:r>
    </w:p>
    <w:p w14:paraId="14E21772" w14:textId="77777777" w:rsidR="00CD1CDA" w:rsidRPr="00FF50AB" w:rsidRDefault="00CD1CDA">
      <w:pPr>
        <w:spacing w:line="240" w:lineRule="auto"/>
        <w:rPr>
          <w:rFonts w:asciiTheme="minorHAnsi" w:hAnsiTheme="minorHAnsi" w:cstheme="minorHAnsi"/>
          <w:lang w:val="en-GB"/>
        </w:rPr>
      </w:pPr>
    </w:p>
    <w:p w14:paraId="78A271E4" w14:textId="11F38192" w:rsidR="003A58D7" w:rsidRPr="00FF50AB" w:rsidRDefault="003626A1">
      <w:pPr>
        <w:rPr>
          <w:rFonts w:asciiTheme="minorHAnsi" w:hAnsiTheme="minorHAnsi" w:cstheme="minorHAnsi"/>
          <w:lang w:val="en-GB"/>
        </w:rPr>
      </w:pPr>
      <w:r w:rsidRPr="00FF50AB">
        <w:rPr>
          <w:rFonts w:asciiTheme="minorHAnsi" w:hAnsiTheme="minorHAnsi" w:cstheme="minorHAnsi"/>
          <w:lang w:val="en-GB"/>
        </w:rPr>
        <w:t>The assessment shall provide a status of the present situation: what are the systems</w:t>
      </w:r>
      <w:r w:rsidR="0058381D" w:rsidRPr="00FF50AB">
        <w:rPr>
          <w:rFonts w:asciiTheme="minorHAnsi" w:hAnsiTheme="minorHAnsi" w:cstheme="minorHAnsi"/>
          <w:lang w:val="en-GB"/>
        </w:rPr>
        <w:t>, practices and capacities</w:t>
      </w:r>
      <w:r w:rsidRPr="00FF50AB">
        <w:rPr>
          <w:rFonts w:asciiTheme="minorHAnsi" w:hAnsiTheme="minorHAnsi" w:cstheme="minorHAnsi"/>
          <w:lang w:val="en-GB"/>
        </w:rPr>
        <w:t xml:space="preserve"> in place and how have they evolved over time in response to experience gained and new tasks</w:t>
      </w:r>
      <w:r w:rsidR="0097621A">
        <w:rPr>
          <w:rFonts w:asciiTheme="minorHAnsi" w:hAnsiTheme="minorHAnsi" w:cstheme="minorHAnsi"/>
          <w:lang w:val="en-GB"/>
        </w:rPr>
        <w:t>,</w:t>
      </w:r>
      <w:r w:rsidRPr="00FF50AB">
        <w:rPr>
          <w:rFonts w:asciiTheme="minorHAnsi" w:hAnsiTheme="minorHAnsi" w:cstheme="minorHAnsi"/>
          <w:lang w:val="en-GB"/>
        </w:rPr>
        <w:t xml:space="preserve"> which the </w:t>
      </w:r>
      <w:r w:rsidR="00886AE5" w:rsidRPr="00FF50AB">
        <w:rPr>
          <w:rFonts w:asciiTheme="minorHAnsi" w:hAnsiTheme="minorHAnsi" w:cstheme="minorHAnsi"/>
          <w:lang w:val="en-GB"/>
        </w:rPr>
        <w:t xml:space="preserve">applicant </w:t>
      </w:r>
      <w:r w:rsidRPr="00FF50AB">
        <w:rPr>
          <w:rFonts w:asciiTheme="minorHAnsi" w:hAnsiTheme="minorHAnsi" w:cstheme="minorHAnsi"/>
          <w:lang w:val="en-GB"/>
        </w:rPr>
        <w:t xml:space="preserve">organisation </w:t>
      </w:r>
      <w:r w:rsidR="00886AE5" w:rsidRPr="00FF50AB">
        <w:rPr>
          <w:rFonts w:asciiTheme="minorHAnsi" w:hAnsiTheme="minorHAnsi" w:cstheme="minorHAnsi"/>
          <w:lang w:val="en-GB"/>
        </w:rPr>
        <w:t xml:space="preserve">and partners </w:t>
      </w:r>
      <w:r w:rsidRPr="00FF50AB">
        <w:rPr>
          <w:rFonts w:asciiTheme="minorHAnsi" w:hAnsiTheme="minorHAnsi" w:cstheme="minorHAnsi"/>
          <w:lang w:val="en-GB"/>
        </w:rPr>
        <w:t>ha</w:t>
      </w:r>
      <w:r w:rsidR="00886AE5" w:rsidRPr="00FF50AB">
        <w:rPr>
          <w:rFonts w:asciiTheme="minorHAnsi" w:hAnsiTheme="minorHAnsi" w:cstheme="minorHAnsi"/>
          <w:lang w:val="en-GB"/>
        </w:rPr>
        <w:t>ve</w:t>
      </w:r>
      <w:r w:rsidRPr="00FF50AB">
        <w:rPr>
          <w:rFonts w:asciiTheme="minorHAnsi" w:hAnsiTheme="minorHAnsi" w:cstheme="minorHAnsi"/>
          <w:lang w:val="en-GB"/>
        </w:rPr>
        <w:t xml:space="preserve"> taken up. See the assessment criteria </w:t>
      </w:r>
      <w:r w:rsidR="001F52D9" w:rsidRPr="00FF50AB">
        <w:rPr>
          <w:rFonts w:asciiTheme="minorHAnsi" w:hAnsiTheme="minorHAnsi" w:cstheme="minorHAnsi"/>
          <w:lang w:val="en-GB"/>
        </w:rPr>
        <w:t>3</w:t>
      </w:r>
      <w:r w:rsidRPr="00FF50AB">
        <w:rPr>
          <w:rFonts w:asciiTheme="minorHAnsi" w:hAnsiTheme="minorHAnsi" w:cstheme="minorHAnsi"/>
          <w:lang w:val="en-GB"/>
        </w:rPr>
        <w:t>-</w:t>
      </w:r>
      <w:r w:rsidR="001F52D9" w:rsidRPr="00FF50AB">
        <w:rPr>
          <w:rFonts w:asciiTheme="minorHAnsi" w:hAnsiTheme="minorHAnsi" w:cstheme="minorHAnsi"/>
          <w:lang w:val="en-GB"/>
        </w:rPr>
        <w:t>6</w:t>
      </w:r>
      <w:r w:rsidRPr="00FF50AB">
        <w:rPr>
          <w:rFonts w:asciiTheme="minorHAnsi" w:hAnsiTheme="minorHAnsi" w:cstheme="minorHAnsi"/>
          <w:lang w:val="en-GB"/>
        </w:rPr>
        <w:t>.</w:t>
      </w:r>
      <w:r w:rsidR="00C45CB2" w:rsidRPr="00FF50AB">
        <w:rPr>
          <w:rFonts w:asciiTheme="minorHAnsi" w:hAnsiTheme="minorHAnsi" w:cstheme="minorHAnsi"/>
          <w:lang w:val="en-GB"/>
        </w:rPr>
        <w:t xml:space="preserve"> </w:t>
      </w:r>
      <w:r w:rsidR="00294B56" w:rsidRPr="00FF50AB">
        <w:rPr>
          <w:rFonts w:asciiTheme="minorHAnsi" w:hAnsiTheme="minorHAnsi" w:cstheme="minorHAnsi"/>
          <w:lang w:val="en-GB"/>
        </w:rPr>
        <w:t xml:space="preserve">The capacity assessment shall be concluded by a statement substantiated by the consultant’s findings on whether the applicant organisation and its partners have the required professional, administrative and organisational capacity to carry out the proposed programme. If applicable, the consultant shall recommend required adjustments </w:t>
      </w:r>
      <w:r w:rsidR="00D71E16" w:rsidRPr="00FF50AB">
        <w:rPr>
          <w:rFonts w:asciiTheme="minorHAnsi" w:hAnsiTheme="minorHAnsi" w:cstheme="minorHAnsi"/>
          <w:lang w:val="en-GB"/>
        </w:rPr>
        <w:t>for</w:t>
      </w:r>
      <w:r w:rsidR="00294B56" w:rsidRPr="00FF50AB">
        <w:rPr>
          <w:rFonts w:asciiTheme="minorHAnsi" w:hAnsiTheme="minorHAnsi" w:cstheme="minorHAnsi"/>
          <w:lang w:val="en-GB"/>
        </w:rPr>
        <w:t xml:space="preserve"> the applicant to satisfactorily manage the proposed programme grant. </w:t>
      </w:r>
    </w:p>
    <w:p w14:paraId="06D2F4DB" w14:textId="77777777" w:rsidR="00783D98" w:rsidRPr="00FF50AB" w:rsidRDefault="00783D98" w:rsidP="009B45B4">
      <w:pPr>
        <w:rPr>
          <w:rFonts w:asciiTheme="minorHAnsi" w:hAnsiTheme="minorHAnsi" w:cstheme="minorHAnsi"/>
          <w:lang w:val="en-GB"/>
        </w:rPr>
      </w:pPr>
    </w:p>
    <w:p w14:paraId="26BFFF54" w14:textId="5FEEF96D" w:rsidR="00BC2636" w:rsidRPr="00FF50AB" w:rsidRDefault="00C10F76" w:rsidP="009B45B4">
      <w:pPr>
        <w:rPr>
          <w:rFonts w:asciiTheme="minorHAnsi" w:eastAsia="SimSun" w:hAnsiTheme="minorHAnsi" w:cstheme="minorHAnsi"/>
          <w:lang w:val="en-GB" w:eastAsia="da-DK"/>
        </w:rPr>
      </w:pPr>
      <w:r w:rsidRPr="00FF50AB">
        <w:rPr>
          <w:rFonts w:asciiTheme="minorHAnsi" w:hAnsiTheme="minorHAnsi" w:cstheme="minorHAnsi"/>
          <w:lang w:val="en-GB"/>
        </w:rPr>
        <w:t xml:space="preserve">The </w:t>
      </w:r>
      <w:r w:rsidR="00B90F5F" w:rsidRPr="00FF50AB">
        <w:rPr>
          <w:rFonts w:asciiTheme="minorHAnsi" w:hAnsiTheme="minorHAnsi" w:cstheme="minorHAnsi"/>
          <w:lang w:val="en-GB"/>
        </w:rPr>
        <w:t>consultant shall</w:t>
      </w:r>
      <w:r w:rsidR="00D149F6" w:rsidRPr="00FF50AB">
        <w:rPr>
          <w:rFonts w:asciiTheme="minorHAnsi" w:hAnsiTheme="minorHAnsi" w:cstheme="minorHAnsi"/>
          <w:lang w:val="en-GB"/>
        </w:rPr>
        <w:t xml:space="preserve">, moreover, </w:t>
      </w:r>
      <w:r w:rsidR="00F006B2" w:rsidRPr="00FF50AB">
        <w:rPr>
          <w:rFonts w:asciiTheme="minorHAnsi" w:hAnsiTheme="minorHAnsi" w:cstheme="minorHAnsi"/>
          <w:lang w:val="en-GB"/>
        </w:rPr>
        <w:t xml:space="preserve">assess </w:t>
      </w:r>
      <w:r w:rsidR="00DA51FF" w:rsidRPr="00FF50AB">
        <w:rPr>
          <w:rFonts w:asciiTheme="minorHAnsi" w:hAnsiTheme="minorHAnsi" w:cstheme="minorHAnsi"/>
          <w:lang w:val="en-GB"/>
        </w:rPr>
        <w:t xml:space="preserve">the </w:t>
      </w:r>
      <w:r w:rsidR="00F006B2" w:rsidRPr="00FF50AB">
        <w:rPr>
          <w:rFonts w:asciiTheme="minorHAnsi" w:hAnsiTheme="minorHAnsi" w:cstheme="minorHAnsi"/>
          <w:lang w:val="en-GB"/>
        </w:rPr>
        <w:t xml:space="preserve">draft </w:t>
      </w:r>
      <w:r w:rsidR="00DA51FF" w:rsidRPr="00FF50AB">
        <w:rPr>
          <w:rFonts w:asciiTheme="minorHAnsi" w:hAnsiTheme="minorHAnsi" w:cstheme="minorHAnsi"/>
          <w:lang w:val="en-GB"/>
        </w:rPr>
        <w:t xml:space="preserve">Concept Note submitted by the applicant organisation </w:t>
      </w:r>
      <w:r w:rsidR="00B90F5F" w:rsidRPr="00FF50AB">
        <w:rPr>
          <w:rFonts w:asciiTheme="minorHAnsi" w:hAnsiTheme="minorHAnsi" w:cstheme="minorHAnsi"/>
          <w:lang w:val="en-GB"/>
        </w:rPr>
        <w:t>with a</w:t>
      </w:r>
      <w:r w:rsidR="00DA51FF" w:rsidRPr="00FF50AB">
        <w:rPr>
          <w:rFonts w:asciiTheme="minorHAnsi" w:hAnsiTheme="minorHAnsi" w:cstheme="minorHAnsi"/>
          <w:lang w:val="en-GB"/>
        </w:rPr>
        <w:t xml:space="preserve"> forward-looking perspective</w:t>
      </w:r>
      <w:r w:rsidR="00CE38CE" w:rsidRPr="00FF50AB">
        <w:rPr>
          <w:rFonts w:asciiTheme="minorHAnsi" w:hAnsiTheme="minorHAnsi" w:cstheme="minorHAnsi"/>
          <w:lang w:val="en-GB"/>
        </w:rPr>
        <w:t xml:space="preserve">, and </w:t>
      </w:r>
      <w:r w:rsidR="007F34C4" w:rsidRPr="00FF50AB">
        <w:rPr>
          <w:rFonts w:asciiTheme="minorHAnsi" w:hAnsiTheme="minorHAnsi" w:cstheme="minorHAnsi"/>
          <w:lang w:val="en-GB"/>
        </w:rPr>
        <w:t xml:space="preserve">the potential for programme synergy, including the potential for coherence between programme components. </w:t>
      </w:r>
      <w:r w:rsidR="00DA51FF" w:rsidRPr="00FF50AB">
        <w:rPr>
          <w:rFonts w:asciiTheme="minorHAnsi" w:hAnsiTheme="minorHAnsi" w:cstheme="minorHAnsi"/>
          <w:lang w:val="en-GB"/>
        </w:rPr>
        <w:t xml:space="preserve">The consultant shall </w:t>
      </w:r>
      <w:r w:rsidR="00FD171C">
        <w:rPr>
          <w:rFonts w:asciiTheme="minorHAnsi" w:hAnsiTheme="minorHAnsi" w:cstheme="minorHAnsi"/>
          <w:lang w:val="en-GB"/>
        </w:rPr>
        <w:t>structure</w:t>
      </w:r>
      <w:r w:rsidR="00B90F5F" w:rsidRPr="00FF50AB">
        <w:rPr>
          <w:rFonts w:asciiTheme="minorHAnsi" w:hAnsiTheme="minorHAnsi" w:cstheme="minorHAnsi"/>
          <w:lang w:val="en-GB"/>
        </w:rPr>
        <w:t xml:space="preserve"> the </w:t>
      </w:r>
      <w:r w:rsidR="00EE4FD8" w:rsidRPr="00FF50AB">
        <w:rPr>
          <w:rFonts w:asciiTheme="minorHAnsi" w:hAnsiTheme="minorHAnsi" w:cstheme="minorHAnsi"/>
          <w:lang w:val="en-GB"/>
        </w:rPr>
        <w:t xml:space="preserve">assessment </w:t>
      </w:r>
      <w:r w:rsidR="00FD171C">
        <w:rPr>
          <w:rFonts w:asciiTheme="minorHAnsi" w:hAnsiTheme="minorHAnsi" w:cstheme="minorHAnsi"/>
          <w:lang w:val="en-GB"/>
        </w:rPr>
        <w:t>around</w:t>
      </w:r>
      <w:r w:rsidR="00AB21CB">
        <w:rPr>
          <w:rFonts w:asciiTheme="minorHAnsi" w:hAnsiTheme="minorHAnsi" w:cstheme="minorHAnsi"/>
          <w:lang w:val="en-GB"/>
        </w:rPr>
        <w:t xml:space="preserve"> </w:t>
      </w:r>
      <w:r w:rsidR="00FD171C">
        <w:rPr>
          <w:rFonts w:asciiTheme="minorHAnsi" w:hAnsiTheme="minorHAnsi" w:cstheme="minorHAnsi"/>
          <w:lang w:val="en-GB"/>
        </w:rPr>
        <w:t>the</w:t>
      </w:r>
      <w:r w:rsidR="00FA7921" w:rsidRPr="00FF50AB">
        <w:rPr>
          <w:rFonts w:asciiTheme="minorHAnsi" w:hAnsiTheme="minorHAnsi" w:cstheme="minorHAnsi"/>
          <w:lang w:val="en-GB"/>
        </w:rPr>
        <w:t xml:space="preserve"> </w:t>
      </w:r>
      <w:r w:rsidR="00DA51FF" w:rsidRPr="00FF50AB">
        <w:rPr>
          <w:rFonts w:asciiTheme="minorHAnsi" w:hAnsiTheme="minorHAnsi" w:cstheme="minorHAnsi"/>
          <w:lang w:val="en-GB"/>
        </w:rPr>
        <w:t>assessment criteria</w:t>
      </w:r>
      <w:r w:rsidR="004935FB" w:rsidRPr="00FF50AB">
        <w:rPr>
          <w:rFonts w:asciiTheme="minorHAnsi" w:hAnsiTheme="minorHAnsi" w:cstheme="minorHAnsi"/>
          <w:lang w:val="en-GB"/>
        </w:rPr>
        <w:t xml:space="preserve"> 1-2</w:t>
      </w:r>
      <w:r w:rsidR="00A047D0" w:rsidRPr="00FF50AB">
        <w:rPr>
          <w:rFonts w:asciiTheme="minorHAnsi" w:hAnsiTheme="minorHAnsi" w:cstheme="minorHAnsi"/>
          <w:lang w:val="en-GB"/>
        </w:rPr>
        <w:t xml:space="preserve"> and </w:t>
      </w:r>
      <w:r w:rsidR="004935FB" w:rsidRPr="00FF50AB">
        <w:rPr>
          <w:rFonts w:asciiTheme="minorHAnsi" w:hAnsiTheme="minorHAnsi" w:cstheme="minorHAnsi"/>
          <w:lang w:val="en-GB"/>
        </w:rPr>
        <w:t>7-12</w:t>
      </w:r>
      <w:r w:rsidR="001E6254" w:rsidRPr="00FF50AB">
        <w:rPr>
          <w:rFonts w:asciiTheme="minorHAnsi" w:hAnsiTheme="minorHAnsi" w:cstheme="minorHAnsi"/>
          <w:lang w:val="en-GB"/>
        </w:rPr>
        <w:t>.</w:t>
      </w:r>
      <w:r w:rsidR="00887D58" w:rsidRPr="00FF50AB">
        <w:rPr>
          <w:rFonts w:asciiTheme="minorHAnsi" w:hAnsiTheme="minorHAnsi" w:cstheme="minorHAnsi"/>
          <w:lang w:val="en-GB"/>
        </w:rPr>
        <w:t xml:space="preserve"> A systematic presentation of each criteria with regard</w:t>
      </w:r>
      <w:r w:rsidR="00ED62FA">
        <w:rPr>
          <w:rFonts w:asciiTheme="minorHAnsi" w:hAnsiTheme="minorHAnsi" w:cstheme="minorHAnsi"/>
          <w:lang w:val="en-GB"/>
        </w:rPr>
        <w:t>s</w:t>
      </w:r>
      <w:r w:rsidR="00887D58" w:rsidRPr="00FF50AB">
        <w:rPr>
          <w:rFonts w:asciiTheme="minorHAnsi" w:hAnsiTheme="minorHAnsi" w:cstheme="minorHAnsi"/>
          <w:lang w:val="en-GB"/>
        </w:rPr>
        <w:t xml:space="preserve"> to findings, analysis, conclusion and recommendations is required</w:t>
      </w:r>
      <w:r w:rsidR="001E6254" w:rsidRPr="00FF50AB">
        <w:rPr>
          <w:rFonts w:asciiTheme="minorHAnsi" w:hAnsiTheme="minorHAnsi" w:cstheme="minorHAnsi"/>
          <w:lang w:val="en-GB"/>
        </w:rPr>
        <w:t>.</w:t>
      </w:r>
      <w:r w:rsidR="009C2E4F" w:rsidRPr="00FF50AB">
        <w:rPr>
          <w:rFonts w:asciiTheme="minorHAnsi" w:hAnsiTheme="minorHAnsi" w:cstheme="minorHAnsi"/>
          <w:lang w:val="en-GB" w:eastAsia="da-DK"/>
        </w:rPr>
        <w:br/>
      </w:r>
      <w:r w:rsidR="00B90F5F" w:rsidRPr="00FF50AB" w:rsidDel="00B90F5F">
        <w:rPr>
          <w:rFonts w:asciiTheme="minorHAnsi" w:hAnsiTheme="minorHAnsi" w:cstheme="minorHAnsi"/>
          <w:i/>
          <w:lang w:val="en-GB" w:eastAsia="da-DK"/>
        </w:rPr>
        <w:t xml:space="preserve"> </w:t>
      </w:r>
    </w:p>
    <w:p w14:paraId="2EB2FA7B" w14:textId="6B63FC16" w:rsidR="00887D58" w:rsidRPr="00FF50AB" w:rsidRDefault="00887D58" w:rsidP="00887D58">
      <w:pPr>
        <w:rPr>
          <w:rFonts w:asciiTheme="minorHAnsi" w:hAnsiTheme="minorHAnsi" w:cstheme="minorHAnsi"/>
          <w:lang w:val="en-GB"/>
        </w:rPr>
      </w:pPr>
      <w:r w:rsidRPr="00FF50AB">
        <w:rPr>
          <w:rFonts w:asciiTheme="minorHAnsi" w:hAnsiTheme="minorHAnsi" w:cstheme="minorHAnsi"/>
          <w:lang w:val="en-GB"/>
        </w:rPr>
        <w:t xml:space="preserve">Based on the above, the consultant </w:t>
      </w:r>
      <w:r w:rsidR="00CC4728" w:rsidRPr="00FF50AB">
        <w:rPr>
          <w:rFonts w:asciiTheme="minorHAnsi" w:hAnsiTheme="minorHAnsi" w:cstheme="minorHAnsi"/>
          <w:lang w:val="en-GB"/>
        </w:rPr>
        <w:t xml:space="preserve">shall </w:t>
      </w:r>
      <w:r w:rsidRPr="00FF50AB">
        <w:rPr>
          <w:rFonts w:asciiTheme="minorHAnsi" w:hAnsiTheme="minorHAnsi" w:cstheme="minorHAnsi"/>
          <w:lang w:val="en-GB"/>
        </w:rPr>
        <w:t xml:space="preserve">present the </w:t>
      </w:r>
      <w:r w:rsidR="003E7CDB" w:rsidRPr="00FF50AB">
        <w:rPr>
          <w:rFonts w:asciiTheme="minorHAnsi" w:hAnsiTheme="minorHAnsi" w:cstheme="minorHAnsi"/>
          <w:lang w:val="en-GB"/>
        </w:rPr>
        <w:t xml:space="preserve">capacity assessment </w:t>
      </w:r>
      <w:r w:rsidRPr="00FF50AB">
        <w:rPr>
          <w:rFonts w:asciiTheme="minorHAnsi" w:hAnsiTheme="minorHAnsi" w:cstheme="minorHAnsi"/>
          <w:lang w:val="en-GB"/>
        </w:rPr>
        <w:t xml:space="preserve">of the proposed new programme in the form of an overview summarizing conclusions in relation to </w:t>
      </w:r>
      <w:r w:rsidR="00CC4728" w:rsidRPr="00FF50AB">
        <w:rPr>
          <w:rFonts w:asciiTheme="minorHAnsi" w:hAnsiTheme="minorHAnsi" w:cstheme="minorHAnsi"/>
          <w:lang w:val="en-GB"/>
        </w:rPr>
        <w:t xml:space="preserve">each </w:t>
      </w:r>
      <w:r w:rsidRPr="00FF50AB">
        <w:rPr>
          <w:rFonts w:asciiTheme="minorHAnsi" w:hAnsiTheme="minorHAnsi" w:cstheme="minorHAnsi"/>
          <w:lang w:val="en-GB"/>
        </w:rPr>
        <w:t xml:space="preserve">assessment criteria. Recommendations shall be presented to assist the applicant in enhancing the quality of the </w:t>
      </w:r>
      <w:r w:rsidR="00303B7E" w:rsidRPr="00FF50AB">
        <w:rPr>
          <w:rFonts w:asciiTheme="minorHAnsi" w:hAnsiTheme="minorHAnsi" w:cstheme="minorHAnsi"/>
          <w:lang w:val="en-GB"/>
        </w:rPr>
        <w:t xml:space="preserve">Concept Note and the </w:t>
      </w:r>
      <w:r w:rsidRPr="00FF50AB">
        <w:rPr>
          <w:rFonts w:asciiTheme="minorHAnsi" w:hAnsiTheme="minorHAnsi" w:cstheme="minorHAnsi"/>
          <w:lang w:val="en-GB"/>
        </w:rPr>
        <w:t>Programme Document</w:t>
      </w:r>
      <w:r w:rsidR="00303B7E" w:rsidRPr="00FF50AB">
        <w:rPr>
          <w:rFonts w:asciiTheme="minorHAnsi" w:hAnsiTheme="minorHAnsi" w:cstheme="minorHAnsi"/>
          <w:lang w:val="en-GB"/>
        </w:rPr>
        <w:t>,</w:t>
      </w:r>
      <w:r w:rsidRPr="00FF50AB">
        <w:rPr>
          <w:rFonts w:asciiTheme="minorHAnsi" w:hAnsiTheme="minorHAnsi" w:cstheme="minorHAnsi"/>
          <w:lang w:val="en-GB"/>
        </w:rPr>
        <w:t xml:space="preserve"> as well as to assist </w:t>
      </w:r>
      <w:r w:rsidR="00A51872">
        <w:rPr>
          <w:rFonts w:asciiTheme="minorHAnsi" w:hAnsiTheme="minorHAnsi" w:cstheme="minorHAnsi"/>
          <w:lang w:val="en-GB"/>
        </w:rPr>
        <w:t xml:space="preserve">the </w:t>
      </w:r>
      <w:r w:rsidRPr="00FF50AB">
        <w:rPr>
          <w:rFonts w:asciiTheme="minorHAnsi" w:hAnsiTheme="minorHAnsi" w:cstheme="minorHAnsi"/>
          <w:lang w:val="en-GB"/>
        </w:rPr>
        <w:t>CISU a</w:t>
      </w:r>
      <w:r w:rsidR="00A51872">
        <w:rPr>
          <w:rFonts w:asciiTheme="minorHAnsi" w:hAnsiTheme="minorHAnsi" w:cstheme="minorHAnsi"/>
          <w:lang w:val="en-GB"/>
        </w:rPr>
        <w:t>ssessment</w:t>
      </w:r>
      <w:r w:rsidRPr="00FF50AB">
        <w:rPr>
          <w:rFonts w:asciiTheme="minorHAnsi" w:hAnsiTheme="minorHAnsi" w:cstheme="minorHAnsi"/>
          <w:lang w:val="en-GB"/>
        </w:rPr>
        <w:t xml:space="preserve"> </w:t>
      </w:r>
      <w:r w:rsidR="00A51872">
        <w:rPr>
          <w:rFonts w:asciiTheme="minorHAnsi" w:hAnsiTheme="minorHAnsi" w:cstheme="minorHAnsi"/>
          <w:lang w:val="en-GB"/>
        </w:rPr>
        <w:t>committee</w:t>
      </w:r>
      <w:r w:rsidRPr="00FF50AB">
        <w:rPr>
          <w:rFonts w:asciiTheme="minorHAnsi" w:hAnsiTheme="minorHAnsi" w:cstheme="minorHAnsi"/>
          <w:lang w:val="en-GB"/>
        </w:rPr>
        <w:t xml:space="preserve"> in subsequently assessing how the applicant has addressed the recommendations. </w:t>
      </w:r>
    </w:p>
    <w:p w14:paraId="234006AB" w14:textId="77777777" w:rsidR="00BC2636" w:rsidRPr="002C6636" w:rsidRDefault="00CE3FA0" w:rsidP="002C6636">
      <w:pPr>
        <w:pStyle w:val="Overskrift1"/>
      </w:pPr>
      <w:r w:rsidRPr="002C6636">
        <w:t>Method</w:t>
      </w:r>
    </w:p>
    <w:p w14:paraId="767848B8" w14:textId="369C9461" w:rsidR="00616DF8" w:rsidRPr="00FF50AB" w:rsidRDefault="00CE3FA0" w:rsidP="00616DF8">
      <w:pPr>
        <w:jc w:val="both"/>
        <w:rPr>
          <w:rFonts w:asciiTheme="minorHAnsi" w:hAnsiTheme="minorHAnsi" w:cstheme="minorHAnsi"/>
          <w:lang w:val="en-GB"/>
        </w:rPr>
      </w:pPr>
      <w:r w:rsidRPr="00FF50AB">
        <w:rPr>
          <w:rFonts w:asciiTheme="minorHAnsi" w:hAnsiTheme="minorHAnsi" w:cstheme="minorHAnsi"/>
          <w:lang w:val="en-GB"/>
        </w:rPr>
        <w:t xml:space="preserve">The </w:t>
      </w:r>
      <w:r w:rsidR="001A6C79" w:rsidRPr="00FF50AB">
        <w:rPr>
          <w:rFonts w:asciiTheme="minorHAnsi" w:hAnsiTheme="minorHAnsi" w:cstheme="minorHAnsi"/>
          <w:lang w:val="en-GB"/>
        </w:rPr>
        <w:t xml:space="preserve">capacity </w:t>
      </w:r>
      <w:r w:rsidRPr="00FF50AB">
        <w:rPr>
          <w:rFonts w:asciiTheme="minorHAnsi" w:hAnsiTheme="minorHAnsi" w:cstheme="minorHAnsi"/>
          <w:lang w:val="en-GB"/>
        </w:rPr>
        <w:t xml:space="preserve">assessment will </w:t>
      </w:r>
      <w:r w:rsidR="001951DB" w:rsidRPr="00FF50AB">
        <w:rPr>
          <w:rFonts w:asciiTheme="minorHAnsi" w:hAnsiTheme="minorHAnsi" w:cstheme="minorHAnsi"/>
          <w:lang w:val="en-GB"/>
        </w:rPr>
        <w:t>include, but not necessarily be limited to, four main methods: i) desk review of relevant documents, ii) group and individual interviews with relevant stakeholders,</w:t>
      </w:r>
      <w:r w:rsidR="00BE6B00" w:rsidRPr="00FF50AB">
        <w:rPr>
          <w:rFonts w:asciiTheme="minorHAnsi" w:hAnsiTheme="minorHAnsi" w:cstheme="minorHAnsi"/>
          <w:lang w:val="en-GB"/>
        </w:rPr>
        <w:t xml:space="preserve"> </w:t>
      </w:r>
      <w:r w:rsidR="001951DB" w:rsidRPr="00FF50AB">
        <w:rPr>
          <w:rFonts w:asciiTheme="minorHAnsi" w:hAnsiTheme="minorHAnsi" w:cstheme="minorHAnsi"/>
          <w:lang w:val="en-GB"/>
        </w:rPr>
        <w:t>iii) field visit</w:t>
      </w:r>
      <w:r w:rsidR="001A6C79" w:rsidRPr="00FF50AB">
        <w:rPr>
          <w:rFonts w:asciiTheme="minorHAnsi" w:hAnsiTheme="minorHAnsi" w:cstheme="minorHAnsi"/>
          <w:lang w:val="en-GB"/>
        </w:rPr>
        <w:t>,</w:t>
      </w:r>
      <w:r w:rsidR="001951DB" w:rsidRPr="00FF50AB">
        <w:rPr>
          <w:rFonts w:asciiTheme="minorHAnsi" w:hAnsiTheme="minorHAnsi" w:cstheme="minorHAnsi"/>
          <w:lang w:val="en-GB"/>
        </w:rPr>
        <w:t xml:space="preserve"> and iv) </w:t>
      </w:r>
      <w:r w:rsidR="001951DB" w:rsidRPr="00FF50AB">
        <w:rPr>
          <w:rFonts w:asciiTheme="minorHAnsi" w:hAnsiTheme="minorHAnsi" w:cstheme="minorHAnsi"/>
          <w:lang w:val="en-GB"/>
        </w:rPr>
        <w:lastRenderedPageBreak/>
        <w:t xml:space="preserve">debriefing workshop with </w:t>
      </w:r>
      <w:r w:rsidR="00AF0164">
        <w:rPr>
          <w:rFonts w:asciiTheme="minorHAnsi" w:hAnsiTheme="minorHAnsi" w:cstheme="minorHAnsi"/>
          <w:lang w:val="en-GB"/>
        </w:rPr>
        <w:t xml:space="preserve">the </w:t>
      </w:r>
      <w:r w:rsidR="001951DB" w:rsidRPr="00FF50AB">
        <w:rPr>
          <w:rFonts w:asciiTheme="minorHAnsi" w:hAnsiTheme="minorHAnsi" w:cstheme="minorHAnsi"/>
          <w:lang w:val="en-GB"/>
        </w:rPr>
        <w:t>applicant organisation and CISU</w:t>
      </w:r>
      <w:r w:rsidR="00616DF8" w:rsidRPr="00FF50AB">
        <w:rPr>
          <w:rFonts w:asciiTheme="minorHAnsi" w:hAnsiTheme="minorHAnsi" w:cstheme="minorHAnsi"/>
          <w:lang w:val="en-GB"/>
        </w:rPr>
        <w:t xml:space="preserve">. The </w:t>
      </w:r>
      <w:r w:rsidR="00287DD7" w:rsidRPr="00FF50AB">
        <w:rPr>
          <w:rFonts w:asciiTheme="minorHAnsi" w:hAnsiTheme="minorHAnsi" w:cstheme="minorHAnsi"/>
          <w:lang w:val="en-GB"/>
        </w:rPr>
        <w:t xml:space="preserve">capacity assessment </w:t>
      </w:r>
      <w:r w:rsidR="00616DF8" w:rsidRPr="00FF50AB">
        <w:rPr>
          <w:rFonts w:asciiTheme="minorHAnsi" w:hAnsiTheme="minorHAnsi" w:cstheme="minorHAnsi"/>
          <w:lang w:val="en-GB"/>
        </w:rPr>
        <w:t>will combine work in Denmark and a field visit to a selected programme country/region, preferably teaming up with a local consultant with local knowledge and relevant competencies to conduct field visits and interviews. Expenditures to local consultants must be included in this budget. Involvement of additional partners can be done via online meeting</w:t>
      </w:r>
      <w:r w:rsidR="00AF0164">
        <w:rPr>
          <w:rFonts w:asciiTheme="minorHAnsi" w:hAnsiTheme="minorHAnsi" w:cstheme="minorHAnsi"/>
          <w:lang w:val="en-GB"/>
        </w:rPr>
        <w:t>s</w:t>
      </w:r>
      <w:r w:rsidR="00616DF8" w:rsidRPr="00FF50AB">
        <w:rPr>
          <w:rFonts w:asciiTheme="minorHAnsi" w:hAnsiTheme="minorHAnsi" w:cstheme="minorHAnsi"/>
          <w:lang w:val="en-GB"/>
        </w:rPr>
        <w:t>. The consultant will be responsible for identifying and contracting a local consultant for the task.</w:t>
      </w:r>
    </w:p>
    <w:p w14:paraId="17D4B110" w14:textId="7F8AA4F0" w:rsidR="00327356" w:rsidRPr="00FF50AB" w:rsidRDefault="00327356" w:rsidP="00327356">
      <w:pPr>
        <w:rPr>
          <w:rFonts w:asciiTheme="minorHAnsi" w:hAnsiTheme="minorHAnsi" w:cstheme="minorHAnsi"/>
          <w:lang w:val="en-GB"/>
        </w:rPr>
      </w:pPr>
    </w:p>
    <w:p w14:paraId="7996EF4F" w14:textId="77777777" w:rsidR="00BC2636" w:rsidRPr="00FF50AB" w:rsidRDefault="001951DB">
      <w:pPr>
        <w:pStyle w:val="Overskrift2"/>
        <w:rPr>
          <w:rFonts w:cstheme="minorHAnsi"/>
          <w:szCs w:val="22"/>
          <w:lang w:val="en-GB"/>
        </w:rPr>
      </w:pPr>
      <w:r w:rsidRPr="00FF50AB">
        <w:rPr>
          <w:rFonts w:cstheme="minorHAnsi"/>
          <w:szCs w:val="22"/>
          <w:lang w:val="en-GB"/>
        </w:rPr>
        <w:t>Desk review</w:t>
      </w:r>
    </w:p>
    <w:p w14:paraId="2E67A8DB" w14:textId="399F6B2F" w:rsidR="001E7BA9" w:rsidRPr="00FF50AB" w:rsidRDefault="001951DB">
      <w:pPr>
        <w:pStyle w:val="Listeafsnit"/>
        <w:numPr>
          <w:ilvl w:val="0"/>
          <w:numId w:val="11"/>
        </w:numPr>
        <w:rPr>
          <w:rFonts w:asciiTheme="minorHAnsi" w:hAnsiTheme="minorHAnsi" w:cstheme="minorHAnsi"/>
          <w:lang w:val="en-GB"/>
        </w:rPr>
      </w:pPr>
      <w:r w:rsidRPr="00FF50AB">
        <w:rPr>
          <w:rFonts w:asciiTheme="minorHAnsi" w:hAnsiTheme="minorHAnsi" w:cstheme="minorHAnsi"/>
          <w:lang w:val="en-GB"/>
        </w:rPr>
        <w:t xml:space="preserve">Review of </w:t>
      </w:r>
      <w:r w:rsidR="00CE3FA0" w:rsidRPr="00FF50AB">
        <w:rPr>
          <w:rFonts w:asciiTheme="minorHAnsi" w:hAnsiTheme="minorHAnsi" w:cstheme="minorHAnsi"/>
          <w:lang w:val="en-GB"/>
        </w:rPr>
        <w:t>relevant documents</w:t>
      </w:r>
      <w:r w:rsidR="00083B1F" w:rsidRPr="00FF50AB">
        <w:rPr>
          <w:rFonts w:asciiTheme="minorHAnsi" w:hAnsiTheme="minorHAnsi" w:cstheme="minorHAnsi"/>
          <w:lang w:val="en-GB"/>
        </w:rPr>
        <w:t>.</w:t>
      </w:r>
      <w:r w:rsidR="00461AE8" w:rsidRPr="00FF50AB">
        <w:rPr>
          <w:rFonts w:asciiTheme="minorHAnsi" w:hAnsiTheme="minorHAnsi" w:cstheme="minorHAnsi"/>
          <w:lang w:val="en-GB"/>
        </w:rPr>
        <w:t xml:space="preserve"> </w:t>
      </w:r>
    </w:p>
    <w:p w14:paraId="693F8F13" w14:textId="77777777" w:rsidR="00AF0164" w:rsidRPr="00AF0164" w:rsidRDefault="00AF0164" w:rsidP="00AF0164">
      <w:pPr>
        <w:rPr>
          <w:rFonts w:asciiTheme="minorHAnsi" w:hAnsiTheme="minorHAnsi" w:cstheme="minorHAnsi"/>
          <w:lang w:val="en-GB"/>
        </w:rPr>
      </w:pPr>
    </w:p>
    <w:p w14:paraId="59C59679" w14:textId="77777777" w:rsidR="002C0A2D" w:rsidRPr="00FF50AB" w:rsidRDefault="00CE3FA0" w:rsidP="002A4E01">
      <w:pPr>
        <w:pStyle w:val="Overskrift2"/>
        <w:rPr>
          <w:rFonts w:cstheme="minorHAnsi"/>
          <w:szCs w:val="22"/>
          <w:lang w:val="en-GB"/>
        </w:rPr>
      </w:pPr>
      <w:r w:rsidRPr="00FF50AB">
        <w:rPr>
          <w:rFonts w:cstheme="minorHAnsi"/>
          <w:szCs w:val="22"/>
          <w:lang w:val="en-GB"/>
        </w:rPr>
        <w:t>Group and individual interviews with relevant stakeholders</w:t>
      </w:r>
    </w:p>
    <w:p w14:paraId="0C2A93A6" w14:textId="77777777" w:rsidR="001E7BA9" w:rsidRPr="00FF50AB" w:rsidRDefault="00CE3FA0">
      <w:pPr>
        <w:rPr>
          <w:rFonts w:asciiTheme="minorHAnsi" w:hAnsiTheme="minorHAnsi" w:cstheme="minorHAnsi"/>
          <w:lang w:val="en-GB"/>
        </w:rPr>
      </w:pPr>
      <w:r w:rsidRPr="00FF50AB">
        <w:rPr>
          <w:rFonts w:asciiTheme="minorHAnsi" w:hAnsiTheme="minorHAnsi" w:cstheme="minorHAnsi"/>
          <w:lang w:val="en-GB"/>
        </w:rPr>
        <w:t xml:space="preserve">Should at least include: </w:t>
      </w:r>
    </w:p>
    <w:p w14:paraId="586F0C2A" w14:textId="33D74AE8" w:rsidR="001E7BA9" w:rsidRPr="00FF50AB" w:rsidRDefault="00461AE8">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A</w:t>
      </w:r>
      <w:r w:rsidR="00051FC0" w:rsidRPr="00FF50AB">
        <w:rPr>
          <w:rFonts w:asciiTheme="minorHAnsi" w:hAnsiTheme="minorHAnsi" w:cstheme="minorHAnsi"/>
          <w:lang w:val="en-GB"/>
        </w:rPr>
        <w:t>pplicant organisation</w:t>
      </w:r>
      <w:r w:rsidR="00CE3FA0" w:rsidRPr="00FF50AB">
        <w:rPr>
          <w:rFonts w:asciiTheme="minorHAnsi" w:hAnsiTheme="minorHAnsi" w:cstheme="minorHAnsi"/>
          <w:lang w:val="en-GB"/>
        </w:rPr>
        <w:t xml:space="preserve"> </w:t>
      </w:r>
      <w:r w:rsidR="00083B1F" w:rsidRPr="00FF50AB">
        <w:rPr>
          <w:rFonts w:asciiTheme="minorHAnsi" w:hAnsiTheme="minorHAnsi" w:cstheme="minorHAnsi"/>
          <w:lang w:val="en-GB"/>
        </w:rPr>
        <w:t>b</w:t>
      </w:r>
      <w:r w:rsidR="009F4605" w:rsidRPr="00FF50AB">
        <w:rPr>
          <w:rFonts w:asciiTheme="minorHAnsi" w:hAnsiTheme="minorHAnsi" w:cstheme="minorHAnsi"/>
          <w:lang w:val="en-GB"/>
        </w:rPr>
        <w:t>oard</w:t>
      </w:r>
      <w:r w:rsidR="00CE3FA0" w:rsidRPr="00FF50AB">
        <w:rPr>
          <w:rFonts w:asciiTheme="minorHAnsi" w:hAnsiTheme="minorHAnsi" w:cstheme="minorHAnsi"/>
          <w:lang w:val="en-GB"/>
        </w:rPr>
        <w:t>, staff</w:t>
      </w:r>
      <w:r w:rsidR="00083B1F" w:rsidRPr="00FF50AB">
        <w:rPr>
          <w:rFonts w:asciiTheme="minorHAnsi" w:hAnsiTheme="minorHAnsi" w:cstheme="minorHAnsi"/>
          <w:lang w:val="en-GB"/>
        </w:rPr>
        <w:t xml:space="preserve">s, </w:t>
      </w:r>
      <w:r w:rsidR="00CE3FA0" w:rsidRPr="00FF50AB">
        <w:rPr>
          <w:rFonts w:asciiTheme="minorHAnsi" w:hAnsiTheme="minorHAnsi" w:cstheme="minorHAnsi"/>
          <w:lang w:val="en-GB"/>
        </w:rPr>
        <w:t xml:space="preserve">and volunteers </w:t>
      </w:r>
    </w:p>
    <w:p w14:paraId="37327E53" w14:textId="77777777" w:rsidR="002C0A2D" w:rsidRPr="00FF50AB" w:rsidRDefault="00C5628A" w:rsidP="002A4E01">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Relevant</w:t>
      </w:r>
      <w:r w:rsidR="00CE3FA0" w:rsidRPr="00FF50AB">
        <w:rPr>
          <w:rFonts w:asciiTheme="minorHAnsi" w:hAnsiTheme="minorHAnsi" w:cstheme="minorHAnsi"/>
          <w:lang w:val="en-GB"/>
        </w:rPr>
        <w:t xml:space="preserve"> networking partners</w:t>
      </w:r>
    </w:p>
    <w:p w14:paraId="2725128A" w14:textId="77777777" w:rsidR="001E7BA9" w:rsidRPr="00FF50AB" w:rsidRDefault="00CE3FA0">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 xml:space="preserve">Relevant </w:t>
      </w:r>
      <w:proofErr w:type="spellStart"/>
      <w:r w:rsidRPr="00FF50AB">
        <w:rPr>
          <w:rFonts w:asciiTheme="minorHAnsi" w:hAnsiTheme="minorHAnsi" w:cstheme="minorHAnsi"/>
          <w:lang w:val="en-GB"/>
        </w:rPr>
        <w:t>Danida</w:t>
      </w:r>
      <w:proofErr w:type="spellEnd"/>
      <w:r w:rsidRPr="00FF50AB">
        <w:rPr>
          <w:rFonts w:asciiTheme="minorHAnsi" w:hAnsiTheme="minorHAnsi" w:cstheme="minorHAnsi"/>
          <w:lang w:val="en-GB"/>
        </w:rPr>
        <w:t xml:space="preserve"> staff</w:t>
      </w:r>
    </w:p>
    <w:p w14:paraId="5445108C" w14:textId="77777777" w:rsidR="001E7BA9" w:rsidRPr="00FF50AB" w:rsidRDefault="00CE3FA0">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Relevant CISU staff</w:t>
      </w:r>
    </w:p>
    <w:p w14:paraId="7898B195" w14:textId="77777777" w:rsidR="003A58D7" w:rsidRPr="00FF50AB" w:rsidRDefault="00461AE8">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 xml:space="preserve">Assigned </w:t>
      </w:r>
      <w:r w:rsidR="00F74D62" w:rsidRPr="00FF50AB">
        <w:rPr>
          <w:rFonts w:asciiTheme="minorHAnsi" w:hAnsiTheme="minorHAnsi" w:cstheme="minorHAnsi"/>
          <w:lang w:val="en-GB"/>
        </w:rPr>
        <w:t xml:space="preserve">CISU assessment consultant </w:t>
      </w:r>
    </w:p>
    <w:p w14:paraId="14E1A275" w14:textId="77777777" w:rsidR="003A58D7" w:rsidRPr="00AF0164" w:rsidRDefault="00294B56">
      <w:pPr>
        <w:pStyle w:val="Listeafsnit"/>
        <w:numPr>
          <w:ilvl w:val="0"/>
          <w:numId w:val="10"/>
        </w:numPr>
        <w:rPr>
          <w:rFonts w:asciiTheme="minorHAnsi" w:hAnsiTheme="minorHAnsi" w:cstheme="minorHAnsi"/>
          <w:highlight w:val="yellow"/>
          <w:lang w:val="en-GB"/>
        </w:rPr>
      </w:pPr>
      <w:r w:rsidRPr="00AF0164">
        <w:rPr>
          <w:rFonts w:asciiTheme="minorHAnsi" w:hAnsiTheme="minorHAnsi" w:cstheme="minorHAnsi"/>
          <w:i/>
          <w:highlight w:val="yellow"/>
          <w:lang w:val="en-GB"/>
        </w:rPr>
        <w:t>[Include others as found relevant]</w:t>
      </w:r>
    </w:p>
    <w:p w14:paraId="5C705DEC" w14:textId="77777777" w:rsidR="00AF0164" w:rsidRPr="00AF0164" w:rsidRDefault="00AF0164" w:rsidP="00AF0164">
      <w:pPr>
        <w:pStyle w:val="Listeafsnit"/>
        <w:rPr>
          <w:rFonts w:asciiTheme="minorHAnsi" w:hAnsiTheme="minorHAnsi" w:cstheme="minorHAnsi"/>
          <w:highlight w:val="yellow"/>
          <w:lang w:val="en-GB"/>
        </w:rPr>
      </w:pPr>
    </w:p>
    <w:p w14:paraId="2F2229C3" w14:textId="77777777" w:rsidR="00C5628A" w:rsidRPr="00FF50AB" w:rsidRDefault="0086648D" w:rsidP="002A4E01">
      <w:pPr>
        <w:pStyle w:val="Overskrift2"/>
        <w:rPr>
          <w:rFonts w:cstheme="minorHAnsi"/>
          <w:szCs w:val="22"/>
          <w:lang w:val="en-GB"/>
        </w:rPr>
      </w:pPr>
      <w:r w:rsidRPr="00FF50AB">
        <w:rPr>
          <w:rFonts w:cstheme="minorHAnsi"/>
          <w:szCs w:val="22"/>
          <w:lang w:val="en-GB"/>
        </w:rPr>
        <w:t xml:space="preserve">Field visit </w:t>
      </w:r>
    </w:p>
    <w:p w14:paraId="4CA8EDB7" w14:textId="3DC78E03" w:rsidR="001E7BA9" w:rsidRPr="00FF50AB" w:rsidRDefault="00C5628A">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Interviews with partners at both operational (secretariat) and polit</w:t>
      </w:r>
      <w:r w:rsidR="009C6FF4" w:rsidRPr="00FF50AB">
        <w:rPr>
          <w:rFonts w:asciiTheme="minorHAnsi" w:hAnsiTheme="minorHAnsi" w:cstheme="minorHAnsi"/>
          <w:lang w:val="en-GB"/>
        </w:rPr>
        <w:t>i</w:t>
      </w:r>
      <w:r w:rsidRPr="00FF50AB">
        <w:rPr>
          <w:rFonts w:asciiTheme="minorHAnsi" w:hAnsiTheme="minorHAnsi" w:cstheme="minorHAnsi"/>
          <w:lang w:val="en-GB"/>
        </w:rPr>
        <w:t>cal level (</w:t>
      </w:r>
      <w:r w:rsidR="00245F33" w:rsidRPr="00FF50AB">
        <w:rPr>
          <w:rFonts w:asciiTheme="minorHAnsi" w:hAnsiTheme="minorHAnsi" w:cstheme="minorHAnsi"/>
          <w:lang w:val="en-GB"/>
        </w:rPr>
        <w:t>b</w:t>
      </w:r>
      <w:r w:rsidR="009F4605" w:rsidRPr="00FF50AB">
        <w:rPr>
          <w:rFonts w:asciiTheme="minorHAnsi" w:hAnsiTheme="minorHAnsi" w:cstheme="minorHAnsi"/>
          <w:lang w:val="en-GB"/>
        </w:rPr>
        <w:t>oard</w:t>
      </w:r>
      <w:r w:rsidRPr="00FF50AB">
        <w:rPr>
          <w:rFonts w:asciiTheme="minorHAnsi" w:hAnsiTheme="minorHAnsi" w:cstheme="minorHAnsi"/>
          <w:lang w:val="en-GB"/>
        </w:rPr>
        <w:t>)</w:t>
      </w:r>
      <w:r w:rsidR="001422C3" w:rsidRPr="00FF50AB">
        <w:rPr>
          <w:rFonts w:asciiTheme="minorHAnsi" w:hAnsiTheme="minorHAnsi" w:cstheme="minorHAnsi"/>
          <w:lang w:val="en-GB"/>
        </w:rPr>
        <w:t>,</w:t>
      </w:r>
      <w:r w:rsidR="00461AE8" w:rsidRPr="00FF50AB">
        <w:rPr>
          <w:rFonts w:asciiTheme="minorHAnsi" w:hAnsiTheme="minorHAnsi" w:cstheme="minorHAnsi"/>
          <w:lang w:val="en-GB"/>
        </w:rPr>
        <w:t xml:space="preserve"> and</w:t>
      </w:r>
      <w:r w:rsidR="001422C3" w:rsidRPr="00FF50AB">
        <w:rPr>
          <w:rFonts w:asciiTheme="minorHAnsi" w:hAnsiTheme="minorHAnsi" w:cstheme="minorHAnsi"/>
          <w:lang w:val="en-GB"/>
        </w:rPr>
        <w:t xml:space="preserve"> selected </w:t>
      </w:r>
      <w:r w:rsidR="00461AE8" w:rsidRPr="00FF50AB">
        <w:rPr>
          <w:rFonts w:asciiTheme="minorHAnsi" w:hAnsiTheme="minorHAnsi" w:cstheme="minorHAnsi"/>
          <w:lang w:val="en-GB"/>
        </w:rPr>
        <w:t>target group representatives</w:t>
      </w:r>
    </w:p>
    <w:p w14:paraId="07B45116" w14:textId="77777777" w:rsidR="001E7BA9" w:rsidRPr="00FF50AB" w:rsidRDefault="00461AE8">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 xml:space="preserve">Pre-departure </w:t>
      </w:r>
      <w:r w:rsidR="00C5628A" w:rsidRPr="00FF50AB">
        <w:rPr>
          <w:rFonts w:asciiTheme="minorHAnsi" w:hAnsiTheme="minorHAnsi" w:cstheme="minorHAnsi"/>
          <w:lang w:val="en-GB"/>
        </w:rPr>
        <w:t>workshop</w:t>
      </w:r>
      <w:r w:rsidRPr="00FF50AB">
        <w:rPr>
          <w:rFonts w:asciiTheme="minorHAnsi" w:hAnsiTheme="minorHAnsi" w:cstheme="minorHAnsi"/>
          <w:lang w:val="en-GB"/>
        </w:rPr>
        <w:t xml:space="preserve"> providing initial findings to partners</w:t>
      </w:r>
    </w:p>
    <w:p w14:paraId="1278D922" w14:textId="77777777" w:rsidR="00AF0164" w:rsidRPr="00FF50AB" w:rsidRDefault="00AF0164" w:rsidP="00AF0164">
      <w:pPr>
        <w:pStyle w:val="Listeafsnit"/>
        <w:rPr>
          <w:rFonts w:asciiTheme="minorHAnsi" w:hAnsiTheme="minorHAnsi" w:cstheme="minorHAnsi"/>
          <w:lang w:val="en-GB"/>
        </w:rPr>
      </w:pPr>
    </w:p>
    <w:p w14:paraId="2B977709" w14:textId="25E3A329" w:rsidR="00FF40F6" w:rsidRPr="00FF50AB" w:rsidRDefault="00C5628A" w:rsidP="002A4E01">
      <w:pPr>
        <w:pStyle w:val="Overskrift2"/>
        <w:rPr>
          <w:rFonts w:cstheme="minorHAnsi"/>
          <w:szCs w:val="22"/>
          <w:lang w:val="en-GB"/>
        </w:rPr>
      </w:pPr>
      <w:r w:rsidRPr="00FF50AB">
        <w:rPr>
          <w:rFonts w:cstheme="minorHAnsi"/>
          <w:szCs w:val="22"/>
          <w:lang w:val="en-GB"/>
        </w:rPr>
        <w:t xml:space="preserve">Debriefing workshop </w:t>
      </w:r>
      <w:r w:rsidR="00887D58" w:rsidRPr="00FF50AB">
        <w:rPr>
          <w:rFonts w:cstheme="minorHAnsi"/>
          <w:szCs w:val="22"/>
          <w:lang w:val="en-GB"/>
        </w:rPr>
        <w:t xml:space="preserve">presenting draft report attended by </w:t>
      </w:r>
    </w:p>
    <w:p w14:paraId="6CBE5707" w14:textId="1BB78145" w:rsidR="00461AE8" w:rsidRPr="00FF50AB" w:rsidRDefault="007670C3" w:rsidP="00461AE8">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A</w:t>
      </w:r>
      <w:r w:rsidR="00461AE8" w:rsidRPr="00FF50AB">
        <w:rPr>
          <w:rFonts w:asciiTheme="minorHAnsi" w:hAnsiTheme="minorHAnsi" w:cstheme="minorHAnsi"/>
          <w:lang w:val="en-GB"/>
        </w:rPr>
        <w:t xml:space="preserve">pplicant organisation </w:t>
      </w:r>
      <w:r w:rsidR="00245F33" w:rsidRPr="00FF50AB">
        <w:rPr>
          <w:rFonts w:asciiTheme="minorHAnsi" w:hAnsiTheme="minorHAnsi" w:cstheme="minorHAnsi"/>
          <w:lang w:val="en-GB"/>
        </w:rPr>
        <w:t>b</w:t>
      </w:r>
      <w:r w:rsidR="009F4605" w:rsidRPr="00FF50AB">
        <w:rPr>
          <w:rFonts w:asciiTheme="minorHAnsi" w:hAnsiTheme="minorHAnsi" w:cstheme="minorHAnsi"/>
          <w:lang w:val="en-GB"/>
        </w:rPr>
        <w:t>oard</w:t>
      </w:r>
      <w:r w:rsidR="00461AE8" w:rsidRPr="00FF50AB">
        <w:rPr>
          <w:rFonts w:asciiTheme="minorHAnsi" w:hAnsiTheme="minorHAnsi" w:cstheme="minorHAnsi"/>
          <w:lang w:val="en-GB"/>
        </w:rPr>
        <w:t>, staff</w:t>
      </w:r>
      <w:r w:rsidR="00245F33" w:rsidRPr="00FF50AB">
        <w:rPr>
          <w:rFonts w:asciiTheme="minorHAnsi" w:hAnsiTheme="minorHAnsi" w:cstheme="minorHAnsi"/>
          <w:lang w:val="en-GB"/>
        </w:rPr>
        <w:t>s,</w:t>
      </w:r>
      <w:r w:rsidR="00461AE8" w:rsidRPr="00FF50AB">
        <w:rPr>
          <w:rFonts w:asciiTheme="minorHAnsi" w:hAnsiTheme="minorHAnsi" w:cstheme="minorHAnsi"/>
          <w:lang w:val="en-GB"/>
        </w:rPr>
        <w:t xml:space="preserve"> and</w:t>
      </w:r>
      <w:r w:rsidR="00245F33" w:rsidRPr="00FF50AB">
        <w:rPr>
          <w:rFonts w:asciiTheme="minorHAnsi" w:hAnsiTheme="minorHAnsi" w:cstheme="minorHAnsi"/>
          <w:lang w:val="en-GB"/>
        </w:rPr>
        <w:t xml:space="preserve"> </w:t>
      </w:r>
      <w:r w:rsidR="00461AE8" w:rsidRPr="00FF50AB">
        <w:rPr>
          <w:rFonts w:asciiTheme="minorHAnsi" w:hAnsiTheme="minorHAnsi" w:cstheme="minorHAnsi"/>
          <w:lang w:val="en-GB"/>
        </w:rPr>
        <w:t xml:space="preserve">volunteers </w:t>
      </w:r>
    </w:p>
    <w:p w14:paraId="5D1DA1AD" w14:textId="77777777" w:rsidR="00461AE8" w:rsidRPr="00FF50AB" w:rsidRDefault="007670C3" w:rsidP="00461AE8">
      <w:pPr>
        <w:pStyle w:val="Listeafsnit"/>
        <w:numPr>
          <w:ilvl w:val="0"/>
          <w:numId w:val="10"/>
        </w:numPr>
        <w:rPr>
          <w:rFonts w:asciiTheme="minorHAnsi" w:hAnsiTheme="minorHAnsi" w:cstheme="minorHAnsi"/>
          <w:lang w:val="en-GB"/>
        </w:rPr>
      </w:pPr>
      <w:r w:rsidRPr="00FF50AB">
        <w:rPr>
          <w:rFonts w:asciiTheme="minorHAnsi" w:hAnsiTheme="minorHAnsi" w:cstheme="minorHAnsi"/>
          <w:lang w:val="en-GB"/>
        </w:rPr>
        <w:t>R</w:t>
      </w:r>
      <w:r w:rsidR="00461AE8" w:rsidRPr="00FF50AB">
        <w:rPr>
          <w:rFonts w:asciiTheme="minorHAnsi" w:hAnsiTheme="minorHAnsi" w:cstheme="minorHAnsi"/>
          <w:lang w:val="en-GB"/>
        </w:rPr>
        <w:t>elevant CISU staff</w:t>
      </w:r>
    </w:p>
    <w:p w14:paraId="54D046AF" w14:textId="78AEB40F" w:rsidR="00BC2636" w:rsidRPr="00313C9F" w:rsidRDefault="00E46EBC" w:rsidP="00313C9F">
      <w:pPr>
        <w:pStyle w:val="Overskrift1"/>
      </w:pPr>
      <w:r w:rsidRPr="00313C9F">
        <w:t>Required experience and competencies</w:t>
      </w:r>
      <w:r w:rsidR="008C355B" w:rsidRPr="00313C9F">
        <w:t xml:space="preserve"> </w:t>
      </w:r>
    </w:p>
    <w:p w14:paraId="75B08A04" w14:textId="2D415BA1" w:rsidR="007A45AE" w:rsidRPr="00FF50AB" w:rsidRDefault="00110E73" w:rsidP="007A45AE">
      <w:pPr>
        <w:jc w:val="both"/>
        <w:rPr>
          <w:rFonts w:asciiTheme="minorHAnsi" w:hAnsiTheme="minorHAnsi" w:cstheme="minorHAnsi"/>
          <w:lang w:val="en-GB"/>
        </w:rPr>
      </w:pPr>
      <w:r w:rsidRPr="00FF50AB">
        <w:rPr>
          <w:rFonts w:asciiTheme="minorHAnsi" w:hAnsiTheme="minorHAnsi" w:cstheme="minorHAnsi"/>
          <w:lang w:val="en-GB"/>
        </w:rPr>
        <w:t xml:space="preserve">The assignment requires </w:t>
      </w:r>
      <w:r w:rsidR="00F25E17" w:rsidRPr="00FF50AB">
        <w:rPr>
          <w:rFonts w:asciiTheme="minorHAnsi" w:hAnsiTheme="minorHAnsi" w:cstheme="minorHAnsi"/>
          <w:lang w:val="en-GB"/>
        </w:rPr>
        <w:t xml:space="preserve">a consultant with </w:t>
      </w:r>
      <w:r w:rsidRPr="00FF50AB">
        <w:rPr>
          <w:rFonts w:asciiTheme="minorHAnsi" w:hAnsiTheme="minorHAnsi" w:cstheme="minorHAnsi"/>
          <w:lang w:val="en-GB"/>
        </w:rPr>
        <w:t xml:space="preserve">extensive experience from working with development </w:t>
      </w:r>
      <w:r w:rsidR="00AF0164">
        <w:rPr>
          <w:rFonts w:asciiTheme="minorHAnsi" w:hAnsiTheme="minorHAnsi" w:cstheme="minorHAnsi"/>
          <w:lang w:val="en-GB"/>
        </w:rPr>
        <w:t>cooperation and</w:t>
      </w:r>
      <w:r w:rsidRPr="00FF50AB">
        <w:rPr>
          <w:rFonts w:asciiTheme="minorHAnsi" w:hAnsiTheme="minorHAnsi" w:cstheme="minorHAnsi"/>
          <w:lang w:val="en-GB"/>
        </w:rPr>
        <w:t xml:space="preserve"> </w:t>
      </w:r>
      <w:r w:rsidR="00461AE8" w:rsidRPr="00FF50AB">
        <w:rPr>
          <w:rFonts w:asciiTheme="minorHAnsi" w:hAnsiTheme="minorHAnsi" w:cstheme="minorHAnsi"/>
          <w:lang w:val="en-GB"/>
        </w:rPr>
        <w:t>CS</w:t>
      </w:r>
      <w:r w:rsidRPr="00FF50AB">
        <w:rPr>
          <w:rFonts w:asciiTheme="minorHAnsi" w:hAnsiTheme="minorHAnsi" w:cstheme="minorHAnsi"/>
          <w:lang w:val="en-GB"/>
        </w:rPr>
        <w:t xml:space="preserve">Os, preferably in the context of partnerships between </w:t>
      </w:r>
      <w:r w:rsidR="00286292" w:rsidRPr="00FF50AB">
        <w:rPr>
          <w:rFonts w:asciiTheme="minorHAnsi" w:hAnsiTheme="minorHAnsi" w:cstheme="minorHAnsi"/>
          <w:lang w:val="en-GB"/>
        </w:rPr>
        <w:t>s</w:t>
      </w:r>
      <w:r w:rsidRPr="00FF50AB">
        <w:rPr>
          <w:rFonts w:asciiTheme="minorHAnsi" w:hAnsiTheme="minorHAnsi" w:cstheme="minorHAnsi"/>
          <w:lang w:val="en-GB"/>
        </w:rPr>
        <w:t xml:space="preserve">outhern and </w:t>
      </w:r>
      <w:r w:rsidR="00286292" w:rsidRPr="00FF50AB">
        <w:rPr>
          <w:rFonts w:asciiTheme="minorHAnsi" w:hAnsiTheme="minorHAnsi" w:cstheme="minorHAnsi"/>
          <w:lang w:val="en-GB"/>
        </w:rPr>
        <w:t>n</w:t>
      </w:r>
      <w:r w:rsidRPr="00FF50AB">
        <w:rPr>
          <w:rFonts w:asciiTheme="minorHAnsi" w:hAnsiTheme="minorHAnsi" w:cstheme="minorHAnsi"/>
          <w:lang w:val="en-GB"/>
        </w:rPr>
        <w:t xml:space="preserve">orthern </w:t>
      </w:r>
      <w:r w:rsidR="00461AE8" w:rsidRPr="00FF50AB">
        <w:rPr>
          <w:rFonts w:asciiTheme="minorHAnsi" w:hAnsiTheme="minorHAnsi" w:cstheme="minorHAnsi"/>
          <w:lang w:val="en-GB"/>
        </w:rPr>
        <w:t>CS</w:t>
      </w:r>
      <w:r w:rsidRPr="00FF50AB">
        <w:rPr>
          <w:rFonts w:asciiTheme="minorHAnsi" w:hAnsiTheme="minorHAnsi" w:cstheme="minorHAnsi"/>
          <w:lang w:val="en-GB"/>
        </w:rPr>
        <w:t xml:space="preserve">Os. Further, strong analytical skills are required to compile and process large amounts of data from documents and interviews. Excellent communication skills </w:t>
      </w:r>
      <w:r w:rsidR="00461AE8" w:rsidRPr="00FF50AB">
        <w:rPr>
          <w:rFonts w:asciiTheme="minorHAnsi" w:hAnsiTheme="minorHAnsi" w:cstheme="minorHAnsi"/>
          <w:lang w:val="en-GB"/>
        </w:rPr>
        <w:t>are</w:t>
      </w:r>
      <w:r w:rsidRPr="00FF50AB">
        <w:rPr>
          <w:rFonts w:asciiTheme="minorHAnsi" w:hAnsiTheme="minorHAnsi" w:cstheme="minorHAnsi"/>
          <w:lang w:val="en-GB"/>
        </w:rPr>
        <w:t xml:space="preserve"> necessary to engage with a variety of different stakeholders. Prior experience from conducting capacity assessments and </w:t>
      </w:r>
      <w:r w:rsidR="00134016" w:rsidRPr="00FF50AB">
        <w:rPr>
          <w:rFonts w:asciiTheme="minorHAnsi" w:hAnsiTheme="minorHAnsi" w:cstheme="minorHAnsi"/>
          <w:lang w:val="en-GB"/>
        </w:rPr>
        <w:t xml:space="preserve">reviews </w:t>
      </w:r>
      <w:r w:rsidRPr="00FF50AB">
        <w:rPr>
          <w:rFonts w:asciiTheme="minorHAnsi" w:hAnsiTheme="minorHAnsi" w:cstheme="minorHAnsi"/>
          <w:lang w:val="en-GB"/>
        </w:rPr>
        <w:t xml:space="preserve">is considered </w:t>
      </w:r>
      <w:r w:rsidR="004155A2" w:rsidRPr="00FF50AB">
        <w:rPr>
          <w:rFonts w:asciiTheme="minorHAnsi" w:hAnsiTheme="minorHAnsi" w:cstheme="minorHAnsi"/>
          <w:lang w:val="en-GB"/>
        </w:rPr>
        <w:t>a prerequisite</w:t>
      </w:r>
      <w:r w:rsidRPr="00FF50AB">
        <w:rPr>
          <w:rFonts w:asciiTheme="minorHAnsi" w:hAnsiTheme="minorHAnsi" w:cstheme="minorHAnsi"/>
          <w:lang w:val="en-GB"/>
        </w:rPr>
        <w:t>. Likewise, specific geographical and thematic experience corresponding to the proposed focus areas of the programme will be prioritised in the shortlisting of an e</w:t>
      </w:r>
      <w:r w:rsidR="008C355B" w:rsidRPr="00FF50AB">
        <w:rPr>
          <w:rFonts w:asciiTheme="minorHAnsi" w:hAnsiTheme="minorHAnsi" w:cstheme="minorHAnsi"/>
          <w:lang w:val="en-GB"/>
        </w:rPr>
        <w:t>xternal consultant</w:t>
      </w:r>
      <w:r w:rsidRPr="00FF50AB">
        <w:rPr>
          <w:rFonts w:asciiTheme="minorHAnsi" w:hAnsiTheme="minorHAnsi" w:cstheme="minorHAnsi"/>
          <w:lang w:val="en-GB"/>
        </w:rPr>
        <w:t>.</w:t>
      </w:r>
      <w:r w:rsidR="007A45AE" w:rsidRPr="00FF50AB">
        <w:rPr>
          <w:rFonts w:asciiTheme="minorHAnsi" w:hAnsiTheme="minorHAnsi" w:cstheme="minorHAnsi"/>
          <w:lang w:val="en-GB"/>
        </w:rPr>
        <w:t xml:space="preserve"> When possible, local consultants with required competencies and knowledge about local context can be recruited to conduct field visits and interviews.</w:t>
      </w:r>
    </w:p>
    <w:p w14:paraId="5AA32DB0" w14:textId="7B6E5954" w:rsidR="0084779C" w:rsidRPr="00313C9F" w:rsidRDefault="00EB300F" w:rsidP="00313C9F">
      <w:pPr>
        <w:pStyle w:val="Overskrift1"/>
      </w:pPr>
      <w:r w:rsidRPr="00313C9F">
        <w:lastRenderedPageBreak/>
        <w:t>M</w:t>
      </w:r>
      <w:r w:rsidR="0084779C" w:rsidRPr="00313C9F">
        <w:t xml:space="preserve">anagement of the </w:t>
      </w:r>
      <w:r w:rsidR="000064A4" w:rsidRPr="00313C9F">
        <w:t>c</w:t>
      </w:r>
      <w:r w:rsidR="00134D08" w:rsidRPr="00313C9F">
        <w:t xml:space="preserve">apacity </w:t>
      </w:r>
      <w:r w:rsidR="000064A4" w:rsidRPr="00313C9F">
        <w:t>a</w:t>
      </w:r>
      <w:r w:rsidR="00134D08" w:rsidRPr="00313C9F">
        <w:t>ssessment</w:t>
      </w:r>
    </w:p>
    <w:p w14:paraId="3B3D6914" w14:textId="6FC167DA" w:rsidR="000B7C0F" w:rsidRPr="00BD34CA" w:rsidRDefault="009C2E4F" w:rsidP="000B7C0F">
      <w:pPr>
        <w:jc w:val="both"/>
        <w:rPr>
          <w:rFonts w:asciiTheme="minorHAnsi" w:hAnsiTheme="minorHAnsi" w:cstheme="minorHAnsi"/>
          <w:lang w:val="en-GB"/>
        </w:rPr>
      </w:pPr>
      <w:r w:rsidRPr="00BD34CA">
        <w:rPr>
          <w:rFonts w:asciiTheme="minorHAnsi" w:hAnsiTheme="minorHAnsi" w:cstheme="minorHAnsi"/>
          <w:lang w:val="en-GB"/>
        </w:rPr>
        <w:t xml:space="preserve">CISU is </w:t>
      </w:r>
      <w:r w:rsidR="009B45B4" w:rsidRPr="00BD34CA">
        <w:rPr>
          <w:rFonts w:asciiTheme="minorHAnsi" w:hAnsiTheme="minorHAnsi" w:cstheme="minorHAnsi"/>
          <w:lang w:val="en-GB"/>
        </w:rPr>
        <w:t xml:space="preserve">commissioning </w:t>
      </w:r>
      <w:r w:rsidRPr="00BD34CA">
        <w:rPr>
          <w:rFonts w:asciiTheme="minorHAnsi" w:hAnsiTheme="minorHAnsi" w:cstheme="minorHAnsi"/>
          <w:lang w:val="en-GB"/>
        </w:rPr>
        <w:t xml:space="preserve">the </w:t>
      </w:r>
      <w:r w:rsidR="009B45B4" w:rsidRPr="00BD34CA">
        <w:rPr>
          <w:rFonts w:asciiTheme="minorHAnsi" w:hAnsiTheme="minorHAnsi" w:cstheme="minorHAnsi"/>
          <w:lang w:val="en-GB"/>
        </w:rPr>
        <w:t xml:space="preserve">present assignment </w:t>
      </w:r>
      <w:r w:rsidRPr="00BD34CA">
        <w:rPr>
          <w:rFonts w:asciiTheme="minorHAnsi" w:hAnsiTheme="minorHAnsi" w:cstheme="minorHAnsi"/>
          <w:lang w:val="en-GB"/>
        </w:rPr>
        <w:t xml:space="preserve">and the CISU management is responsible for contracting issues, for signing </w:t>
      </w:r>
      <w:proofErr w:type="spellStart"/>
      <w:r w:rsidRPr="00BD34CA">
        <w:rPr>
          <w:rFonts w:asciiTheme="minorHAnsi" w:hAnsiTheme="minorHAnsi" w:cstheme="minorHAnsi"/>
          <w:lang w:val="en-GB"/>
        </w:rPr>
        <w:t>T</w:t>
      </w:r>
      <w:r w:rsidR="007733F9" w:rsidRPr="00BD34CA">
        <w:rPr>
          <w:rFonts w:asciiTheme="minorHAnsi" w:hAnsiTheme="minorHAnsi" w:cstheme="minorHAnsi"/>
          <w:lang w:val="en-GB"/>
        </w:rPr>
        <w:t>o</w:t>
      </w:r>
      <w:r w:rsidRPr="00BD34CA">
        <w:rPr>
          <w:rFonts w:asciiTheme="minorHAnsi" w:hAnsiTheme="minorHAnsi" w:cstheme="minorHAnsi"/>
          <w:lang w:val="en-GB"/>
        </w:rPr>
        <w:t>R</w:t>
      </w:r>
      <w:proofErr w:type="spellEnd"/>
      <w:r w:rsidRPr="00BD34CA">
        <w:rPr>
          <w:rFonts w:asciiTheme="minorHAnsi" w:hAnsiTheme="minorHAnsi" w:cstheme="minorHAnsi"/>
          <w:lang w:val="en-GB"/>
        </w:rPr>
        <w:t xml:space="preserve"> and </w:t>
      </w:r>
      <w:r w:rsidR="00461AE8" w:rsidRPr="00BD34CA">
        <w:rPr>
          <w:rFonts w:asciiTheme="minorHAnsi" w:hAnsiTheme="minorHAnsi" w:cstheme="minorHAnsi"/>
          <w:lang w:val="en-GB"/>
        </w:rPr>
        <w:t xml:space="preserve">for </w:t>
      </w:r>
      <w:r w:rsidRPr="00BD34CA">
        <w:rPr>
          <w:rFonts w:asciiTheme="minorHAnsi" w:hAnsiTheme="minorHAnsi" w:cstheme="minorHAnsi"/>
          <w:lang w:val="en-GB"/>
        </w:rPr>
        <w:t xml:space="preserve">the final approval of the </w:t>
      </w:r>
      <w:r w:rsidR="009B45B4" w:rsidRPr="00BD34CA">
        <w:rPr>
          <w:rFonts w:asciiTheme="minorHAnsi" w:hAnsiTheme="minorHAnsi" w:cstheme="minorHAnsi"/>
          <w:lang w:val="en-GB"/>
        </w:rPr>
        <w:t xml:space="preserve">capacity assessment </w:t>
      </w:r>
      <w:r w:rsidRPr="00BD34CA">
        <w:rPr>
          <w:rFonts w:asciiTheme="minorHAnsi" w:hAnsiTheme="minorHAnsi" w:cstheme="minorHAnsi"/>
          <w:lang w:val="en-GB"/>
        </w:rPr>
        <w:t xml:space="preserve">report. </w:t>
      </w:r>
      <w:r w:rsidR="000B7C0F" w:rsidRPr="00BD34CA">
        <w:rPr>
          <w:rFonts w:asciiTheme="minorHAnsi" w:hAnsiTheme="minorHAnsi" w:cstheme="minorHAnsi"/>
          <w:lang w:val="en-GB"/>
        </w:rPr>
        <w:t>Payments and contractual matters related to the local consultant</w:t>
      </w:r>
      <w:r w:rsidR="003F0750" w:rsidRPr="00BD34CA">
        <w:rPr>
          <w:rFonts w:asciiTheme="minorHAnsi" w:hAnsiTheme="minorHAnsi" w:cstheme="minorHAnsi"/>
          <w:lang w:val="en-GB"/>
        </w:rPr>
        <w:t>(</w:t>
      </w:r>
      <w:r w:rsidR="000B7C0F" w:rsidRPr="00BD34CA">
        <w:rPr>
          <w:rFonts w:asciiTheme="minorHAnsi" w:hAnsiTheme="minorHAnsi" w:cstheme="minorHAnsi"/>
          <w:lang w:val="en-GB"/>
        </w:rPr>
        <w:t>s</w:t>
      </w:r>
      <w:r w:rsidR="003F0750" w:rsidRPr="00BD34CA">
        <w:rPr>
          <w:rFonts w:asciiTheme="minorHAnsi" w:hAnsiTheme="minorHAnsi" w:cstheme="minorHAnsi"/>
          <w:lang w:val="en-GB"/>
        </w:rPr>
        <w:t>)</w:t>
      </w:r>
      <w:r w:rsidR="000B7C0F" w:rsidRPr="00BD34CA">
        <w:rPr>
          <w:rFonts w:asciiTheme="minorHAnsi" w:hAnsiTheme="minorHAnsi" w:cstheme="minorHAnsi"/>
          <w:lang w:val="en-GB"/>
        </w:rPr>
        <w:t xml:space="preserve"> are handled by the consultant.</w:t>
      </w:r>
    </w:p>
    <w:p w14:paraId="00B90826" w14:textId="77777777" w:rsidR="00BC2636" w:rsidRPr="00BD34CA" w:rsidRDefault="00BC2636">
      <w:pPr>
        <w:rPr>
          <w:rFonts w:asciiTheme="minorHAnsi" w:hAnsiTheme="minorHAnsi" w:cstheme="minorHAnsi"/>
          <w:lang w:val="en-GB"/>
        </w:rPr>
      </w:pPr>
    </w:p>
    <w:p w14:paraId="557A5333" w14:textId="77777777" w:rsidR="00BC2636" w:rsidRPr="00BD34CA" w:rsidRDefault="009C2E4F">
      <w:pPr>
        <w:rPr>
          <w:rFonts w:asciiTheme="minorHAnsi" w:hAnsiTheme="minorHAnsi" w:cstheme="minorHAnsi"/>
          <w:lang w:val="en-GB"/>
        </w:rPr>
      </w:pPr>
      <w:r w:rsidRPr="00BD34CA">
        <w:rPr>
          <w:rFonts w:asciiTheme="minorHAnsi" w:hAnsiTheme="minorHAnsi" w:cstheme="minorHAnsi"/>
          <w:lang w:val="en-GB"/>
        </w:rPr>
        <w:t>The appointed CISU advisor is responsible for</w:t>
      </w:r>
      <w:r w:rsidR="00B25D4A" w:rsidRPr="00BD34CA">
        <w:rPr>
          <w:rFonts w:asciiTheme="minorHAnsi" w:hAnsiTheme="minorHAnsi" w:cstheme="minorHAnsi"/>
          <w:lang w:val="en-GB"/>
        </w:rPr>
        <w:t xml:space="preserve"> </w:t>
      </w:r>
      <w:r w:rsidR="00887D58" w:rsidRPr="00BD34CA">
        <w:rPr>
          <w:rFonts w:asciiTheme="minorHAnsi" w:hAnsiTheme="minorHAnsi" w:cstheme="minorHAnsi"/>
          <w:lang w:val="en-GB"/>
        </w:rPr>
        <w:t xml:space="preserve">briefing the consultant about the task and </w:t>
      </w:r>
      <w:r w:rsidR="00D43177" w:rsidRPr="00BD34CA">
        <w:rPr>
          <w:rFonts w:asciiTheme="minorHAnsi" w:hAnsiTheme="minorHAnsi" w:cstheme="minorHAnsi"/>
          <w:lang w:val="en-GB"/>
        </w:rPr>
        <w:t>supporting day to day management issues</w:t>
      </w:r>
      <w:r w:rsidR="0052196F" w:rsidRPr="00BD34CA">
        <w:rPr>
          <w:rFonts w:asciiTheme="minorHAnsi" w:hAnsiTheme="minorHAnsi" w:cstheme="minorHAnsi"/>
          <w:lang w:val="en-GB"/>
        </w:rPr>
        <w:t>.</w:t>
      </w:r>
    </w:p>
    <w:p w14:paraId="50D6AA9D" w14:textId="77777777" w:rsidR="00BA0F6A" w:rsidRPr="00BD34CA" w:rsidRDefault="00BA0F6A">
      <w:pPr>
        <w:rPr>
          <w:rFonts w:asciiTheme="minorHAnsi" w:hAnsiTheme="minorHAnsi" w:cstheme="minorHAnsi"/>
          <w:lang w:val="en-GB"/>
        </w:rPr>
      </w:pPr>
    </w:p>
    <w:p w14:paraId="565C1B3B" w14:textId="0127E918" w:rsidR="00BA0F6A" w:rsidRPr="00BD34CA" w:rsidRDefault="00BA0F6A">
      <w:pPr>
        <w:rPr>
          <w:rFonts w:asciiTheme="minorHAnsi" w:hAnsiTheme="minorHAnsi" w:cstheme="minorHAnsi"/>
          <w:lang w:val="en-GB"/>
        </w:rPr>
      </w:pPr>
      <w:r w:rsidRPr="00BD34CA">
        <w:rPr>
          <w:rFonts w:asciiTheme="minorHAnsi" w:hAnsiTheme="minorHAnsi" w:cstheme="minorHAnsi"/>
          <w:lang w:val="en-GB"/>
        </w:rPr>
        <w:t xml:space="preserve">There is an absolute maximum ceiling of DKK 150.000 </w:t>
      </w:r>
      <w:r w:rsidR="00DD09AD" w:rsidRPr="00BD34CA">
        <w:rPr>
          <w:rFonts w:asciiTheme="minorHAnsi" w:hAnsiTheme="minorHAnsi" w:cstheme="minorHAnsi"/>
          <w:lang w:val="en-GB"/>
        </w:rPr>
        <w:t>all-inclusive</w:t>
      </w:r>
      <w:r w:rsidRPr="00BD34CA">
        <w:rPr>
          <w:rFonts w:asciiTheme="minorHAnsi" w:hAnsiTheme="minorHAnsi" w:cstheme="minorHAnsi"/>
          <w:lang w:val="en-GB"/>
        </w:rPr>
        <w:t xml:space="preserve"> for this assignment. The assignment will have to be planned and invoiced within this absolute </w:t>
      </w:r>
      <w:r w:rsidR="00237A47">
        <w:rPr>
          <w:rFonts w:asciiTheme="minorHAnsi" w:hAnsiTheme="minorHAnsi" w:cstheme="minorHAnsi"/>
          <w:lang w:val="en-GB"/>
        </w:rPr>
        <w:t>amount</w:t>
      </w:r>
      <w:r w:rsidRPr="00BD34CA">
        <w:rPr>
          <w:rFonts w:asciiTheme="minorHAnsi" w:hAnsiTheme="minorHAnsi" w:cstheme="minorHAnsi"/>
          <w:lang w:val="en-GB"/>
        </w:rPr>
        <w:t>.</w:t>
      </w:r>
    </w:p>
    <w:p w14:paraId="268D8A3D" w14:textId="09275B36" w:rsidR="00240392" w:rsidRPr="00313C9F" w:rsidRDefault="008C355B" w:rsidP="00313C9F">
      <w:pPr>
        <w:pStyle w:val="Overskrift1"/>
      </w:pPr>
      <w:r w:rsidRPr="00313C9F">
        <w:t>Time</w:t>
      </w:r>
      <w:r w:rsidR="00A269D1" w:rsidRPr="00313C9F">
        <w:t>table</w:t>
      </w:r>
    </w:p>
    <w:p w14:paraId="7251E04B" w14:textId="323989C9" w:rsidR="00237A47" w:rsidRDefault="7B548B9E" w:rsidP="1954D887">
      <w:pPr>
        <w:pStyle w:val="Listeafsnit"/>
        <w:numPr>
          <w:ilvl w:val="0"/>
          <w:numId w:val="10"/>
        </w:numPr>
        <w:jc w:val="both"/>
        <w:rPr>
          <w:rFonts w:asciiTheme="minorHAnsi" w:hAnsiTheme="minorHAnsi" w:cstheme="minorBidi"/>
          <w:lang w:val="en-GB"/>
        </w:rPr>
      </w:pPr>
      <w:r w:rsidRPr="1954D887">
        <w:rPr>
          <w:rFonts w:asciiTheme="minorHAnsi" w:hAnsiTheme="minorHAnsi" w:cstheme="minorBidi"/>
          <w:lang w:val="en-GB"/>
        </w:rPr>
        <w:t xml:space="preserve">Introductory meeting </w:t>
      </w:r>
      <w:r w:rsidR="7886557A" w:rsidRPr="1954D887">
        <w:rPr>
          <w:rFonts w:asciiTheme="minorHAnsi" w:hAnsiTheme="minorHAnsi" w:cstheme="minorBidi"/>
          <w:lang w:val="en-GB"/>
        </w:rPr>
        <w:t xml:space="preserve">regarding the </w:t>
      </w:r>
      <w:r w:rsidRPr="1954D887">
        <w:rPr>
          <w:rFonts w:asciiTheme="minorHAnsi" w:hAnsiTheme="minorHAnsi" w:cstheme="minorBidi"/>
          <w:lang w:val="en-GB"/>
        </w:rPr>
        <w:t xml:space="preserve">assignment </w:t>
      </w:r>
      <w:r w:rsidR="7886557A" w:rsidRPr="1954D887">
        <w:rPr>
          <w:rFonts w:asciiTheme="minorHAnsi" w:hAnsiTheme="minorHAnsi" w:cstheme="minorBidi"/>
          <w:lang w:val="en-GB"/>
        </w:rPr>
        <w:t xml:space="preserve">in </w:t>
      </w:r>
      <w:r w:rsidRPr="1954D887">
        <w:rPr>
          <w:rFonts w:asciiTheme="minorHAnsi" w:hAnsiTheme="minorHAnsi" w:cstheme="minorBidi"/>
          <w:lang w:val="en-GB"/>
        </w:rPr>
        <w:t>January 202</w:t>
      </w:r>
      <w:r w:rsidR="7624CB46" w:rsidRPr="1954D887">
        <w:rPr>
          <w:rFonts w:asciiTheme="minorHAnsi" w:hAnsiTheme="minorHAnsi" w:cstheme="minorBidi"/>
          <w:lang w:val="en-GB"/>
        </w:rPr>
        <w:t>3</w:t>
      </w:r>
      <w:r w:rsidRPr="1954D887">
        <w:rPr>
          <w:rFonts w:asciiTheme="minorHAnsi" w:hAnsiTheme="minorHAnsi" w:cstheme="minorBidi"/>
          <w:lang w:val="en-GB"/>
        </w:rPr>
        <w:t xml:space="preserve"> (exact date to be decided).</w:t>
      </w:r>
    </w:p>
    <w:p w14:paraId="3BDCBAFB" w14:textId="651EC7BC" w:rsidR="009074DE" w:rsidRPr="00BD34CA" w:rsidRDefault="7886557A" w:rsidP="1954D887">
      <w:pPr>
        <w:pStyle w:val="Listeafsnit"/>
        <w:numPr>
          <w:ilvl w:val="0"/>
          <w:numId w:val="10"/>
        </w:numPr>
        <w:jc w:val="both"/>
        <w:rPr>
          <w:rFonts w:asciiTheme="minorHAnsi" w:hAnsiTheme="minorHAnsi" w:cstheme="minorBidi"/>
          <w:lang w:val="en-GB"/>
        </w:rPr>
      </w:pPr>
      <w:r w:rsidRPr="1954D887">
        <w:rPr>
          <w:rFonts w:asciiTheme="minorHAnsi" w:hAnsiTheme="minorHAnsi" w:cstheme="minorBidi"/>
          <w:lang w:val="en-GB"/>
        </w:rPr>
        <w:t>Meeting with a CISU assessment committee</w:t>
      </w:r>
      <w:r w:rsidR="6E8B7483" w:rsidRPr="1954D887">
        <w:rPr>
          <w:rFonts w:asciiTheme="minorHAnsi" w:hAnsiTheme="minorHAnsi" w:cstheme="minorBidi"/>
          <w:lang w:val="en-GB"/>
        </w:rPr>
        <w:t xml:space="preserve"> member</w:t>
      </w:r>
      <w:r w:rsidRPr="1954D887">
        <w:rPr>
          <w:rFonts w:asciiTheme="minorHAnsi" w:hAnsiTheme="minorHAnsi" w:cstheme="minorBidi"/>
          <w:lang w:val="en-GB"/>
        </w:rPr>
        <w:t xml:space="preserve"> on exchange of expectations </w:t>
      </w:r>
      <w:r w:rsidR="6E8B7483" w:rsidRPr="1954D887">
        <w:rPr>
          <w:rFonts w:asciiTheme="minorHAnsi" w:hAnsiTheme="minorHAnsi" w:cstheme="minorBidi"/>
          <w:lang w:val="en-GB"/>
        </w:rPr>
        <w:t xml:space="preserve">in </w:t>
      </w:r>
      <w:r w:rsidRPr="1954D887">
        <w:rPr>
          <w:rFonts w:asciiTheme="minorHAnsi" w:hAnsiTheme="minorHAnsi" w:cstheme="minorBidi"/>
          <w:lang w:val="en-GB"/>
        </w:rPr>
        <w:t>January 202</w:t>
      </w:r>
      <w:r w:rsidR="66FD3EF0" w:rsidRPr="1954D887">
        <w:rPr>
          <w:rFonts w:asciiTheme="minorHAnsi" w:hAnsiTheme="minorHAnsi" w:cstheme="minorBidi"/>
          <w:lang w:val="en-GB"/>
        </w:rPr>
        <w:t>3</w:t>
      </w:r>
      <w:r w:rsidRPr="1954D887">
        <w:rPr>
          <w:rFonts w:asciiTheme="minorHAnsi" w:hAnsiTheme="minorHAnsi" w:cstheme="minorBidi"/>
          <w:lang w:val="en-GB"/>
        </w:rPr>
        <w:t xml:space="preserve"> (exact date to be decided).</w:t>
      </w:r>
    </w:p>
    <w:p w14:paraId="3D0FA5AE" w14:textId="2E8894EA" w:rsidR="00A269D1" w:rsidRPr="00BD34CA" w:rsidRDefault="00A269D1" w:rsidP="00A269D1">
      <w:pPr>
        <w:pStyle w:val="Listeafsnit"/>
        <w:numPr>
          <w:ilvl w:val="0"/>
          <w:numId w:val="10"/>
        </w:numPr>
        <w:jc w:val="both"/>
        <w:rPr>
          <w:rFonts w:asciiTheme="minorHAnsi" w:hAnsiTheme="minorHAnsi" w:cstheme="minorHAnsi"/>
          <w:lang w:val="en-GB"/>
        </w:rPr>
      </w:pPr>
      <w:r w:rsidRPr="00BD34CA">
        <w:rPr>
          <w:rFonts w:asciiTheme="minorHAnsi" w:hAnsiTheme="minorHAnsi" w:cstheme="minorHAnsi"/>
          <w:lang w:val="en-GB"/>
        </w:rPr>
        <w:t xml:space="preserve">The assignment will be carried out in the period February 1, 2023 – April 5, 2023. </w:t>
      </w:r>
    </w:p>
    <w:p w14:paraId="571E9A0B" w14:textId="77777777" w:rsidR="00A269D1" w:rsidRPr="00BD34CA" w:rsidRDefault="00A269D1" w:rsidP="00A269D1">
      <w:pPr>
        <w:pStyle w:val="Listeafsnit"/>
        <w:numPr>
          <w:ilvl w:val="0"/>
          <w:numId w:val="10"/>
        </w:numPr>
        <w:jc w:val="both"/>
        <w:rPr>
          <w:rFonts w:asciiTheme="minorHAnsi" w:hAnsiTheme="minorHAnsi" w:cstheme="minorHAnsi"/>
          <w:lang w:val="en-GB"/>
        </w:rPr>
      </w:pPr>
      <w:r w:rsidRPr="00BD34CA">
        <w:rPr>
          <w:rFonts w:asciiTheme="minorHAnsi" w:hAnsiTheme="minorHAnsi" w:cstheme="minorHAnsi"/>
          <w:lang w:val="en-GB"/>
        </w:rPr>
        <w:t>The draft report will be shared by the consultant with the applicant organisation and CISU at least three days prior to the debriefing workshop and no later than by March 17, 2023.</w:t>
      </w:r>
    </w:p>
    <w:p w14:paraId="4C08714F" w14:textId="77777777" w:rsidR="00A269D1" w:rsidRPr="00BD34CA" w:rsidRDefault="00A269D1" w:rsidP="00A269D1">
      <w:pPr>
        <w:pStyle w:val="Listeafsnit"/>
        <w:numPr>
          <w:ilvl w:val="0"/>
          <w:numId w:val="10"/>
        </w:numPr>
        <w:jc w:val="both"/>
        <w:rPr>
          <w:rFonts w:asciiTheme="minorHAnsi" w:hAnsiTheme="minorHAnsi" w:cstheme="minorHAnsi"/>
          <w:lang w:val="en-GB"/>
        </w:rPr>
      </w:pPr>
      <w:r w:rsidRPr="00BD34CA">
        <w:rPr>
          <w:rFonts w:asciiTheme="minorHAnsi" w:hAnsiTheme="minorHAnsi" w:cstheme="minorHAnsi"/>
          <w:lang w:val="en-GB"/>
        </w:rPr>
        <w:t xml:space="preserve">The debriefing workshop will be held between March 20-31, 2023. </w:t>
      </w:r>
    </w:p>
    <w:p w14:paraId="7AEFD151" w14:textId="77777777" w:rsidR="00A269D1" w:rsidRPr="00BD34CA" w:rsidRDefault="00A269D1" w:rsidP="00A269D1">
      <w:pPr>
        <w:pStyle w:val="Listeafsnit"/>
        <w:numPr>
          <w:ilvl w:val="0"/>
          <w:numId w:val="10"/>
        </w:numPr>
        <w:jc w:val="both"/>
        <w:rPr>
          <w:rFonts w:asciiTheme="minorHAnsi" w:hAnsiTheme="minorHAnsi" w:cstheme="minorHAnsi"/>
          <w:lang w:val="en-GB"/>
        </w:rPr>
      </w:pPr>
      <w:r w:rsidRPr="00BD34CA">
        <w:rPr>
          <w:rFonts w:asciiTheme="minorHAnsi" w:hAnsiTheme="minorHAnsi" w:cstheme="minorHAnsi"/>
          <w:lang w:val="en-GB"/>
        </w:rPr>
        <w:t xml:space="preserve">Deadline for the final report is April 5, 2023. </w:t>
      </w:r>
    </w:p>
    <w:p w14:paraId="5D3E06A9" w14:textId="6857C1FF" w:rsidR="00A269D1" w:rsidRPr="00BD34CA" w:rsidRDefault="00A269D1" w:rsidP="00A269D1">
      <w:pPr>
        <w:pStyle w:val="Listeafsnit"/>
        <w:numPr>
          <w:ilvl w:val="0"/>
          <w:numId w:val="10"/>
        </w:numPr>
        <w:jc w:val="both"/>
        <w:rPr>
          <w:rFonts w:asciiTheme="minorHAnsi" w:hAnsiTheme="minorHAnsi" w:cstheme="minorHAnsi"/>
          <w:lang w:val="en-GB"/>
        </w:rPr>
      </w:pPr>
      <w:r w:rsidRPr="00BD34CA">
        <w:rPr>
          <w:rFonts w:asciiTheme="minorHAnsi" w:hAnsiTheme="minorHAnsi" w:cstheme="minorHAnsi"/>
          <w:lang w:val="en-GB"/>
        </w:rPr>
        <w:t xml:space="preserve">Evaluation of </w:t>
      </w:r>
      <w:r w:rsidR="0008410E">
        <w:rPr>
          <w:rFonts w:asciiTheme="minorHAnsi" w:hAnsiTheme="minorHAnsi" w:cstheme="minorHAnsi"/>
          <w:lang w:val="en-GB"/>
        </w:rPr>
        <w:t>the</w:t>
      </w:r>
      <w:r w:rsidRPr="00BD34CA">
        <w:rPr>
          <w:rFonts w:asciiTheme="minorHAnsi" w:hAnsiTheme="minorHAnsi" w:cstheme="minorHAnsi"/>
          <w:lang w:val="en-GB"/>
        </w:rPr>
        <w:t xml:space="preserve"> process with CISU: </w:t>
      </w:r>
      <w:r w:rsidR="00004535" w:rsidRPr="00BD34CA">
        <w:rPr>
          <w:rFonts w:asciiTheme="minorHAnsi" w:hAnsiTheme="minorHAnsi" w:cstheme="minorHAnsi"/>
          <w:lang w:val="en-GB"/>
        </w:rPr>
        <w:t>April/May</w:t>
      </w:r>
      <w:r w:rsidRPr="00BD34CA">
        <w:rPr>
          <w:rFonts w:asciiTheme="minorHAnsi" w:hAnsiTheme="minorHAnsi" w:cstheme="minorHAnsi"/>
          <w:lang w:val="en-GB"/>
        </w:rPr>
        <w:t xml:space="preserve"> </w:t>
      </w:r>
      <w:r w:rsidR="00004535" w:rsidRPr="00BD34CA">
        <w:rPr>
          <w:rFonts w:asciiTheme="minorHAnsi" w:hAnsiTheme="minorHAnsi" w:cstheme="minorHAnsi"/>
          <w:lang w:val="en-GB"/>
        </w:rPr>
        <w:t xml:space="preserve">2023 </w:t>
      </w:r>
      <w:r w:rsidRPr="00BD34CA">
        <w:rPr>
          <w:rFonts w:asciiTheme="minorHAnsi" w:hAnsiTheme="minorHAnsi" w:cstheme="minorHAnsi"/>
          <w:lang w:val="en-GB"/>
        </w:rPr>
        <w:t>either in writing or meeting.</w:t>
      </w:r>
    </w:p>
    <w:p w14:paraId="2C21B0CE" w14:textId="77777777" w:rsidR="0039377F" w:rsidRPr="00BD34CA" w:rsidRDefault="0039377F">
      <w:pPr>
        <w:rPr>
          <w:rFonts w:asciiTheme="minorHAnsi" w:hAnsiTheme="minorHAnsi" w:cstheme="minorHAnsi"/>
          <w:lang w:val="en-GB"/>
        </w:rPr>
      </w:pPr>
    </w:p>
    <w:p w14:paraId="23888F47" w14:textId="19C7E10F" w:rsidR="00B14536" w:rsidRPr="00313C9F" w:rsidRDefault="00B14536" w:rsidP="00313C9F">
      <w:pPr>
        <w:pStyle w:val="Overskrift1"/>
      </w:pPr>
      <w:r w:rsidRPr="00313C9F">
        <w:t>Budget</w:t>
      </w:r>
    </w:p>
    <w:p w14:paraId="48ED525C" w14:textId="77777777" w:rsidR="00B14536" w:rsidRPr="00BD34CA" w:rsidRDefault="00B14536" w:rsidP="00B14536">
      <w:pPr>
        <w:rPr>
          <w:rFonts w:asciiTheme="minorHAnsi" w:hAnsiTheme="minorHAnsi" w:cstheme="minorHAnsi"/>
          <w:lang w:val="en-GB"/>
        </w:rPr>
      </w:pPr>
    </w:p>
    <w:p w14:paraId="537D7CC5" w14:textId="11316E0F" w:rsidR="00B14536" w:rsidRPr="00BD34CA" w:rsidRDefault="0008410E" w:rsidP="00B14536">
      <w:pPr>
        <w:jc w:val="both"/>
        <w:rPr>
          <w:rFonts w:asciiTheme="minorHAnsi" w:hAnsiTheme="minorHAnsi" w:cstheme="minorHAnsi"/>
          <w:lang w:val="en-GB"/>
        </w:rPr>
      </w:pPr>
      <w:r>
        <w:rPr>
          <w:rFonts w:asciiTheme="minorHAnsi" w:hAnsiTheme="minorHAnsi" w:cstheme="minorHAnsi"/>
          <w:lang w:val="en-GB"/>
        </w:rPr>
        <w:t>The b</w:t>
      </w:r>
      <w:r w:rsidR="00B14536" w:rsidRPr="00BD34CA">
        <w:rPr>
          <w:rFonts w:asciiTheme="minorHAnsi" w:hAnsiTheme="minorHAnsi" w:cstheme="minorHAnsi"/>
          <w:lang w:val="en-GB"/>
        </w:rPr>
        <w:t>udget is regulated and approved by CISU after proposal from the consultant. Within the absolute ceiling of DKK 150.000 the budget covers the following:</w:t>
      </w:r>
    </w:p>
    <w:p w14:paraId="10287A3F" w14:textId="77777777" w:rsidR="00B14536" w:rsidRPr="00BD34CA" w:rsidRDefault="00B14536" w:rsidP="00B14536">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5778"/>
        <w:gridCol w:w="4000"/>
      </w:tblGrid>
      <w:tr w:rsidR="00B14536" w:rsidRPr="00BD34CA" w14:paraId="2E9E9CDB" w14:textId="77777777" w:rsidTr="00B14536">
        <w:tc>
          <w:tcPr>
            <w:tcW w:w="5778" w:type="dxa"/>
          </w:tcPr>
          <w:p w14:paraId="7BE66CD8" w14:textId="77777777" w:rsidR="00B14536" w:rsidRPr="00BD34CA" w:rsidRDefault="00B14536" w:rsidP="00B14536">
            <w:pPr>
              <w:rPr>
                <w:rFonts w:asciiTheme="minorHAnsi" w:hAnsiTheme="minorHAnsi" w:cstheme="minorHAnsi"/>
                <w:lang w:val="en-GB"/>
              </w:rPr>
            </w:pPr>
            <w:r w:rsidRPr="00BD34CA">
              <w:rPr>
                <w:rFonts w:asciiTheme="minorHAnsi" w:hAnsiTheme="minorHAnsi" w:cstheme="minorHAnsi"/>
                <w:lang w:val="en-GB"/>
              </w:rPr>
              <w:t xml:space="preserve">Consultant's Fee </w:t>
            </w:r>
          </w:p>
        </w:tc>
        <w:tc>
          <w:tcPr>
            <w:tcW w:w="4000" w:type="dxa"/>
            <w:vAlign w:val="bottom"/>
          </w:tcPr>
          <w:p w14:paraId="51EA8FE1" w14:textId="77777777" w:rsidR="00B14536" w:rsidRPr="00BD34CA" w:rsidRDefault="00B14536" w:rsidP="00B14536">
            <w:pPr>
              <w:jc w:val="right"/>
              <w:rPr>
                <w:rFonts w:asciiTheme="minorHAnsi" w:hAnsiTheme="minorHAnsi" w:cstheme="minorHAnsi"/>
                <w:color w:val="000000"/>
                <w:lang w:val="en-GB"/>
              </w:rPr>
            </w:pPr>
            <w:r w:rsidRPr="00BD34CA">
              <w:rPr>
                <w:rFonts w:asciiTheme="minorHAnsi" w:hAnsiTheme="minorHAnsi" w:cstheme="minorHAnsi"/>
                <w:color w:val="000000"/>
                <w:lang w:val="en-GB"/>
              </w:rPr>
              <w:t xml:space="preserve">                                      </w:t>
            </w:r>
          </w:p>
        </w:tc>
      </w:tr>
      <w:tr w:rsidR="00B14536" w:rsidRPr="00BD34CA" w14:paraId="796AF42F" w14:textId="77777777" w:rsidTr="00B14536">
        <w:tc>
          <w:tcPr>
            <w:tcW w:w="5778" w:type="dxa"/>
          </w:tcPr>
          <w:p w14:paraId="15F4498A" w14:textId="77777777" w:rsidR="00B14536" w:rsidRPr="00BD34CA" w:rsidRDefault="00B14536" w:rsidP="00B14536">
            <w:pPr>
              <w:rPr>
                <w:rFonts w:asciiTheme="minorHAnsi" w:hAnsiTheme="minorHAnsi" w:cstheme="minorHAnsi"/>
                <w:lang w:val="en-GB"/>
              </w:rPr>
            </w:pPr>
            <w:r w:rsidRPr="00BD34CA">
              <w:rPr>
                <w:rFonts w:asciiTheme="minorHAnsi" w:hAnsiTheme="minorHAnsi" w:cstheme="minorHAnsi"/>
                <w:lang w:val="en-GB"/>
              </w:rPr>
              <w:t>Travel cost</w:t>
            </w:r>
          </w:p>
        </w:tc>
        <w:tc>
          <w:tcPr>
            <w:tcW w:w="4000" w:type="dxa"/>
            <w:vAlign w:val="bottom"/>
          </w:tcPr>
          <w:p w14:paraId="57B5EDA7" w14:textId="77777777" w:rsidR="00B14536" w:rsidRPr="00BD34CA" w:rsidRDefault="00B14536" w:rsidP="00B14536">
            <w:pPr>
              <w:jc w:val="right"/>
              <w:rPr>
                <w:rFonts w:asciiTheme="minorHAnsi" w:hAnsiTheme="minorHAnsi" w:cstheme="minorHAnsi"/>
                <w:color w:val="000000"/>
                <w:lang w:val="en-GB"/>
              </w:rPr>
            </w:pPr>
            <w:r w:rsidRPr="00BD34CA">
              <w:rPr>
                <w:rFonts w:asciiTheme="minorHAnsi" w:hAnsiTheme="minorHAnsi" w:cstheme="minorHAnsi"/>
                <w:color w:val="000000"/>
                <w:lang w:val="en-GB"/>
              </w:rPr>
              <w:t xml:space="preserve">                                        </w:t>
            </w:r>
          </w:p>
        </w:tc>
      </w:tr>
      <w:tr w:rsidR="00B14536" w:rsidRPr="00BD34CA" w14:paraId="1C304C9E" w14:textId="77777777" w:rsidTr="00B14536">
        <w:tc>
          <w:tcPr>
            <w:tcW w:w="5778" w:type="dxa"/>
          </w:tcPr>
          <w:p w14:paraId="1726AB15" w14:textId="77777777" w:rsidR="00B14536" w:rsidRPr="00BD34CA" w:rsidRDefault="00B14536" w:rsidP="00B14536">
            <w:pPr>
              <w:rPr>
                <w:rFonts w:asciiTheme="minorHAnsi" w:hAnsiTheme="minorHAnsi" w:cstheme="minorHAnsi"/>
                <w:lang w:val="en-GB"/>
              </w:rPr>
            </w:pPr>
            <w:r w:rsidRPr="00BD34CA">
              <w:rPr>
                <w:rFonts w:asciiTheme="minorHAnsi" w:hAnsiTheme="minorHAnsi" w:cstheme="minorHAnsi"/>
                <w:lang w:val="en-GB"/>
              </w:rPr>
              <w:t>Accommodation</w:t>
            </w:r>
          </w:p>
        </w:tc>
        <w:tc>
          <w:tcPr>
            <w:tcW w:w="4000" w:type="dxa"/>
            <w:vAlign w:val="bottom"/>
          </w:tcPr>
          <w:p w14:paraId="417E0FC8" w14:textId="77777777" w:rsidR="00B14536" w:rsidRPr="00BD34CA" w:rsidRDefault="00B14536" w:rsidP="00B14536">
            <w:pPr>
              <w:jc w:val="right"/>
              <w:rPr>
                <w:rFonts w:asciiTheme="minorHAnsi" w:hAnsiTheme="minorHAnsi" w:cstheme="minorHAnsi"/>
                <w:color w:val="000000"/>
                <w:lang w:val="en-GB"/>
              </w:rPr>
            </w:pPr>
            <w:r w:rsidRPr="00BD34CA">
              <w:rPr>
                <w:rFonts w:asciiTheme="minorHAnsi" w:hAnsiTheme="minorHAnsi" w:cstheme="minorHAnsi"/>
                <w:color w:val="000000"/>
                <w:lang w:val="en-GB"/>
              </w:rPr>
              <w:t xml:space="preserve">                                           </w:t>
            </w:r>
          </w:p>
        </w:tc>
      </w:tr>
      <w:tr w:rsidR="00B14536" w:rsidRPr="00BD34CA" w14:paraId="0E689259" w14:textId="77777777" w:rsidTr="00B14536">
        <w:tc>
          <w:tcPr>
            <w:tcW w:w="5778" w:type="dxa"/>
          </w:tcPr>
          <w:p w14:paraId="03F7FE87" w14:textId="77777777" w:rsidR="00B14536" w:rsidRPr="00BD34CA" w:rsidRDefault="00B14536" w:rsidP="00B14536">
            <w:pPr>
              <w:rPr>
                <w:rFonts w:asciiTheme="minorHAnsi" w:hAnsiTheme="minorHAnsi" w:cstheme="minorHAnsi"/>
                <w:lang w:val="en-GB"/>
              </w:rPr>
            </w:pPr>
            <w:r w:rsidRPr="00BD34CA">
              <w:rPr>
                <w:rFonts w:asciiTheme="minorHAnsi" w:hAnsiTheme="minorHAnsi" w:cstheme="minorHAnsi"/>
                <w:lang w:val="en-GB"/>
              </w:rPr>
              <w:t xml:space="preserve">Per diem </w:t>
            </w:r>
          </w:p>
        </w:tc>
        <w:tc>
          <w:tcPr>
            <w:tcW w:w="4000" w:type="dxa"/>
            <w:vAlign w:val="bottom"/>
          </w:tcPr>
          <w:p w14:paraId="5BEC2C33" w14:textId="77777777" w:rsidR="00B14536" w:rsidRPr="00BD34CA" w:rsidRDefault="00B14536" w:rsidP="00B14536">
            <w:pPr>
              <w:jc w:val="right"/>
              <w:rPr>
                <w:rFonts w:asciiTheme="minorHAnsi" w:hAnsiTheme="minorHAnsi" w:cstheme="minorHAnsi"/>
                <w:color w:val="000000"/>
                <w:lang w:val="en-GB"/>
              </w:rPr>
            </w:pPr>
            <w:r w:rsidRPr="00BD34CA">
              <w:rPr>
                <w:rFonts w:asciiTheme="minorHAnsi" w:hAnsiTheme="minorHAnsi" w:cstheme="minorHAnsi"/>
                <w:color w:val="000000"/>
                <w:lang w:val="en-GB"/>
              </w:rPr>
              <w:t xml:space="preserve">                                           </w:t>
            </w:r>
          </w:p>
        </w:tc>
      </w:tr>
      <w:tr w:rsidR="00B14536" w:rsidRPr="00BD34CA" w14:paraId="20AF5053" w14:textId="77777777" w:rsidTr="00B14536">
        <w:tc>
          <w:tcPr>
            <w:tcW w:w="5778" w:type="dxa"/>
          </w:tcPr>
          <w:p w14:paraId="5CC3106F" w14:textId="7B442CA7" w:rsidR="00B14536" w:rsidRPr="00BD34CA" w:rsidRDefault="00E40A27" w:rsidP="00B14536">
            <w:pPr>
              <w:rPr>
                <w:rFonts w:asciiTheme="minorHAnsi" w:hAnsiTheme="minorHAnsi" w:cstheme="minorHAnsi"/>
                <w:lang w:val="en-GB"/>
              </w:rPr>
            </w:pPr>
            <w:r w:rsidRPr="00BD34CA">
              <w:rPr>
                <w:rFonts w:asciiTheme="minorHAnsi" w:hAnsiTheme="minorHAnsi" w:cstheme="minorHAnsi"/>
                <w:lang w:val="en-GB"/>
              </w:rPr>
              <w:t>Please add if other reimbursables to local consultants</w:t>
            </w:r>
          </w:p>
        </w:tc>
        <w:tc>
          <w:tcPr>
            <w:tcW w:w="4000" w:type="dxa"/>
            <w:vAlign w:val="bottom"/>
          </w:tcPr>
          <w:p w14:paraId="425A63B1" w14:textId="77777777" w:rsidR="00B14536" w:rsidRPr="00BD34CA" w:rsidRDefault="00B14536" w:rsidP="00B14536">
            <w:pPr>
              <w:jc w:val="right"/>
              <w:rPr>
                <w:rFonts w:asciiTheme="minorHAnsi" w:hAnsiTheme="minorHAnsi" w:cstheme="minorHAnsi"/>
                <w:color w:val="000000"/>
                <w:lang w:val="en-GB"/>
              </w:rPr>
            </w:pPr>
            <w:r w:rsidRPr="00BD34CA">
              <w:rPr>
                <w:rFonts w:asciiTheme="minorHAnsi" w:hAnsiTheme="minorHAnsi" w:cstheme="minorHAnsi"/>
                <w:color w:val="000000"/>
                <w:lang w:val="en-GB"/>
              </w:rPr>
              <w:t xml:space="preserve">                                           </w:t>
            </w:r>
          </w:p>
        </w:tc>
      </w:tr>
      <w:tr w:rsidR="00895F8A" w:rsidRPr="00BD34CA" w14:paraId="7DD4A870" w14:textId="77777777" w:rsidTr="00B14536">
        <w:tc>
          <w:tcPr>
            <w:tcW w:w="5778" w:type="dxa"/>
          </w:tcPr>
          <w:p w14:paraId="67BE8993" w14:textId="3F304C5D" w:rsidR="00895F8A" w:rsidRPr="00BD34CA" w:rsidRDefault="00895F8A" w:rsidP="00B14536">
            <w:pPr>
              <w:rPr>
                <w:rFonts w:asciiTheme="minorHAnsi" w:hAnsiTheme="minorHAnsi" w:cstheme="minorHAnsi"/>
                <w:lang w:val="en-GB"/>
              </w:rPr>
            </w:pPr>
            <w:r w:rsidRPr="00BD34CA">
              <w:rPr>
                <w:rFonts w:asciiTheme="minorHAnsi" w:hAnsiTheme="minorHAnsi" w:cstheme="minorHAnsi"/>
                <w:lang w:val="en-GB"/>
              </w:rPr>
              <w:t>Other cost (specified)</w:t>
            </w:r>
          </w:p>
        </w:tc>
        <w:tc>
          <w:tcPr>
            <w:tcW w:w="4000" w:type="dxa"/>
            <w:vAlign w:val="bottom"/>
          </w:tcPr>
          <w:p w14:paraId="13B0B9CD" w14:textId="77777777" w:rsidR="00895F8A" w:rsidRPr="00BD34CA" w:rsidRDefault="00895F8A" w:rsidP="00B14536">
            <w:pPr>
              <w:jc w:val="right"/>
              <w:rPr>
                <w:rFonts w:asciiTheme="minorHAnsi" w:hAnsiTheme="minorHAnsi" w:cstheme="minorHAnsi"/>
                <w:color w:val="000000"/>
                <w:lang w:val="en-GB"/>
              </w:rPr>
            </w:pPr>
          </w:p>
        </w:tc>
      </w:tr>
      <w:tr w:rsidR="00B14536" w:rsidRPr="00BD34CA" w14:paraId="4C398CDA" w14:textId="77777777" w:rsidTr="00B14536">
        <w:tc>
          <w:tcPr>
            <w:tcW w:w="5778" w:type="dxa"/>
          </w:tcPr>
          <w:p w14:paraId="00A93D86" w14:textId="77777777" w:rsidR="00B14536" w:rsidRPr="00BD34CA" w:rsidRDefault="00B14536" w:rsidP="00B14536">
            <w:pPr>
              <w:rPr>
                <w:rFonts w:asciiTheme="minorHAnsi" w:hAnsiTheme="minorHAnsi" w:cstheme="minorHAnsi"/>
                <w:b/>
                <w:lang w:val="en-GB"/>
              </w:rPr>
            </w:pPr>
            <w:r w:rsidRPr="00BD34CA">
              <w:rPr>
                <w:rFonts w:asciiTheme="minorHAnsi" w:hAnsiTheme="minorHAnsi" w:cstheme="minorHAnsi"/>
                <w:b/>
                <w:lang w:val="en-GB"/>
              </w:rPr>
              <w:t>Total amount</w:t>
            </w:r>
          </w:p>
        </w:tc>
        <w:tc>
          <w:tcPr>
            <w:tcW w:w="4000" w:type="dxa"/>
            <w:vAlign w:val="bottom"/>
          </w:tcPr>
          <w:p w14:paraId="77A9E816" w14:textId="77777777" w:rsidR="00B14536" w:rsidRPr="00BD34CA" w:rsidRDefault="00B14536" w:rsidP="00B14536">
            <w:pPr>
              <w:jc w:val="right"/>
              <w:rPr>
                <w:rFonts w:asciiTheme="minorHAnsi" w:hAnsiTheme="minorHAnsi" w:cstheme="minorHAnsi"/>
                <w:b/>
                <w:color w:val="000000"/>
                <w:lang w:val="en-GB"/>
              </w:rPr>
            </w:pPr>
            <w:r w:rsidRPr="00BD34CA">
              <w:rPr>
                <w:rFonts w:asciiTheme="minorHAnsi" w:hAnsiTheme="minorHAnsi" w:cstheme="minorHAnsi"/>
                <w:b/>
                <w:color w:val="000000"/>
                <w:lang w:val="en-GB"/>
              </w:rPr>
              <w:t xml:space="preserve">                                       </w:t>
            </w:r>
          </w:p>
        </w:tc>
      </w:tr>
    </w:tbl>
    <w:p w14:paraId="56DD6C1F" w14:textId="77777777" w:rsidR="00B14536" w:rsidRPr="00BD34CA" w:rsidRDefault="00B14536" w:rsidP="00B14536">
      <w:pPr>
        <w:rPr>
          <w:rFonts w:asciiTheme="minorHAnsi" w:hAnsiTheme="minorHAnsi" w:cstheme="minorHAnsi"/>
          <w:lang w:val="en-GB"/>
        </w:rPr>
      </w:pPr>
    </w:p>
    <w:p w14:paraId="0789D4CE" w14:textId="77777777" w:rsidR="00B14536" w:rsidRPr="00BD34CA" w:rsidRDefault="00B14536" w:rsidP="00B14536">
      <w:pPr>
        <w:jc w:val="both"/>
        <w:rPr>
          <w:rFonts w:asciiTheme="minorHAnsi" w:hAnsiTheme="minorHAnsi" w:cstheme="minorHAnsi"/>
          <w:lang w:val="en-GB"/>
        </w:rPr>
      </w:pPr>
    </w:p>
    <w:p w14:paraId="4DB599C2" w14:textId="1523FF60" w:rsidR="00B14536" w:rsidRPr="00BD34CA" w:rsidRDefault="00B14536" w:rsidP="00B14536">
      <w:pPr>
        <w:jc w:val="both"/>
        <w:rPr>
          <w:rFonts w:asciiTheme="minorHAnsi" w:hAnsiTheme="minorHAnsi" w:cstheme="minorHAnsi"/>
          <w:lang w:val="en-GB"/>
        </w:rPr>
      </w:pPr>
      <w:r w:rsidRPr="00BD34CA">
        <w:rPr>
          <w:rFonts w:asciiTheme="minorHAnsi" w:hAnsiTheme="minorHAnsi" w:cstheme="minorHAnsi"/>
          <w:lang w:val="en-GB"/>
        </w:rPr>
        <w:t xml:space="preserve">The consultant's fee is an </w:t>
      </w:r>
      <w:r w:rsidR="00A328C3" w:rsidRPr="00BD34CA">
        <w:rPr>
          <w:rFonts w:asciiTheme="minorHAnsi" w:hAnsiTheme="minorHAnsi" w:cstheme="minorHAnsi"/>
          <w:lang w:val="en-GB"/>
        </w:rPr>
        <w:t>all-inclusive</w:t>
      </w:r>
      <w:r w:rsidRPr="00BD34CA">
        <w:rPr>
          <w:rFonts w:asciiTheme="minorHAnsi" w:hAnsiTheme="minorHAnsi" w:cstheme="minorHAnsi"/>
          <w:lang w:val="en-GB"/>
        </w:rPr>
        <w:t xml:space="preserve"> </w:t>
      </w:r>
      <w:r w:rsidR="005C30DF" w:rsidRPr="00BD34CA">
        <w:rPr>
          <w:rFonts w:asciiTheme="minorHAnsi" w:hAnsiTheme="minorHAnsi" w:cstheme="minorHAnsi"/>
          <w:lang w:val="en-GB"/>
        </w:rPr>
        <w:t>flat rate</w:t>
      </w:r>
      <w:r w:rsidRPr="00BD34CA">
        <w:rPr>
          <w:rFonts w:asciiTheme="minorHAnsi" w:hAnsiTheme="minorHAnsi" w:cstheme="minorHAnsi"/>
          <w:lang w:val="en-GB"/>
        </w:rPr>
        <w:t xml:space="preserve"> (VAT included) for the assignment based on the estimated days to be used. CISU is responsible for contracting the consultant.</w:t>
      </w:r>
    </w:p>
    <w:p w14:paraId="4AD886C9" w14:textId="77777777" w:rsidR="00B14536" w:rsidRPr="00BD34CA" w:rsidRDefault="00B14536" w:rsidP="00B14536">
      <w:pPr>
        <w:jc w:val="both"/>
        <w:rPr>
          <w:rFonts w:asciiTheme="minorHAnsi" w:hAnsiTheme="minorHAnsi" w:cstheme="minorHAnsi"/>
          <w:lang w:val="en-GB"/>
        </w:rPr>
      </w:pPr>
    </w:p>
    <w:p w14:paraId="73CE147D" w14:textId="0C800C19" w:rsidR="00B14536" w:rsidRPr="00BD34CA" w:rsidRDefault="00B14536" w:rsidP="00B14536">
      <w:pPr>
        <w:jc w:val="both"/>
        <w:rPr>
          <w:rFonts w:asciiTheme="minorHAnsi" w:hAnsiTheme="minorHAnsi" w:cstheme="minorHAnsi"/>
          <w:lang w:val="en-GB"/>
        </w:rPr>
      </w:pPr>
      <w:r w:rsidRPr="00BD34CA">
        <w:rPr>
          <w:rFonts w:asciiTheme="minorHAnsi" w:hAnsiTheme="minorHAnsi" w:cstheme="minorHAnsi"/>
          <w:lang w:val="en-GB"/>
        </w:rPr>
        <w:lastRenderedPageBreak/>
        <w:t xml:space="preserve">Travel, accommodation and per diem according to the Danish state </w:t>
      </w:r>
      <w:hyperlink r:id="rId11" w:history="1">
        <w:r w:rsidRPr="00BD34CA">
          <w:rPr>
            <w:rStyle w:val="Hyperlink"/>
            <w:rFonts w:asciiTheme="minorHAnsi" w:hAnsiTheme="minorHAnsi" w:cstheme="minorHAnsi"/>
            <w:lang w:val="en-GB"/>
          </w:rPr>
          <w:t>rules and rates</w:t>
        </w:r>
      </w:hyperlink>
      <w:r w:rsidRPr="00BD34CA">
        <w:rPr>
          <w:rFonts w:asciiTheme="minorHAnsi" w:hAnsiTheme="minorHAnsi" w:cstheme="minorHAnsi"/>
          <w:lang w:val="en-GB"/>
        </w:rPr>
        <w:t>.</w:t>
      </w:r>
      <w:r w:rsidR="00E40A27" w:rsidRPr="00BD34CA">
        <w:rPr>
          <w:rFonts w:asciiTheme="minorHAnsi" w:hAnsiTheme="minorHAnsi" w:cstheme="minorHAnsi"/>
          <w:lang w:val="en-GB"/>
        </w:rPr>
        <w:t xml:space="preserve"> </w:t>
      </w:r>
      <w:r w:rsidRPr="00BD34CA">
        <w:rPr>
          <w:rFonts w:asciiTheme="minorHAnsi" w:hAnsiTheme="minorHAnsi" w:cstheme="minorHAnsi"/>
          <w:lang w:val="en-GB"/>
        </w:rPr>
        <w:t xml:space="preserve">There cannot be paid any expenses or extra fees in addition to the budget without </w:t>
      </w:r>
      <w:r w:rsidR="002C4EC2" w:rsidRPr="00BD34CA">
        <w:rPr>
          <w:rFonts w:asciiTheme="minorHAnsi" w:hAnsiTheme="minorHAnsi" w:cstheme="minorHAnsi"/>
          <w:lang w:val="en-GB"/>
        </w:rPr>
        <w:t>justification</w:t>
      </w:r>
      <w:r w:rsidRPr="00BD34CA">
        <w:rPr>
          <w:rFonts w:asciiTheme="minorHAnsi" w:hAnsiTheme="minorHAnsi" w:cstheme="minorHAnsi"/>
          <w:lang w:val="en-GB"/>
        </w:rPr>
        <w:t xml:space="preserve"> and prior approval from CISU and only within the overall ceiling of DKK150.000.</w:t>
      </w:r>
    </w:p>
    <w:p w14:paraId="70E37A25" w14:textId="77777777" w:rsidR="004336C4" w:rsidRPr="00BD34CA" w:rsidRDefault="004336C4" w:rsidP="004336C4">
      <w:pPr>
        <w:rPr>
          <w:rFonts w:asciiTheme="minorHAnsi" w:hAnsiTheme="minorHAnsi" w:cstheme="minorHAnsi"/>
          <w:lang w:val="en-GB"/>
        </w:rPr>
      </w:pPr>
    </w:p>
    <w:p w14:paraId="6FE45CAD" w14:textId="57238E8A" w:rsidR="004336C4" w:rsidRPr="00BD34CA" w:rsidRDefault="004336C4" w:rsidP="004336C4">
      <w:pPr>
        <w:rPr>
          <w:rFonts w:asciiTheme="minorHAnsi" w:hAnsiTheme="minorHAnsi" w:cstheme="minorHAnsi"/>
          <w:lang w:val="en-GB"/>
        </w:rPr>
      </w:pPr>
      <w:r w:rsidRPr="00BD34CA">
        <w:rPr>
          <w:rFonts w:asciiTheme="minorHAnsi" w:hAnsiTheme="minorHAnsi" w:cstheme="minorHAnsi"/>
          <w:lang w:val="en-GB"/>
        </w:rPr>
        <w:t xml:space="preserve">A detailed account of reimbursables shall be submitted to CISU (see format on last page of these </w:t>
      </w:r>
      <w:proofErr w:type="spellStart"/>
      <w:r w:rsidRPr="00BD34CA">
        <w:rPr>
          <w:rFonts w:asciiTheme="minorHAnsi" w:hAnsiTheme="minorHAnsi" w:cstheme="minorHAnsi"/>
          <w:lang w:val="en-GB"/>
        </w:rPr>
        <w:t>ToR</w:t>
      </w:r>
      <w:proofErr w:type="spellEnd"/>
      <w:r w:rsidRPr="00BD34CA">
        <w:rPr>
          <w:rFonts w:asciiTheme="minorHAnsi" w:hAnsiTheme="minorHAnsi" w:cstheme="minorHAnsi"/>
          <w:lang w:val="en-GB"/>
        </w:rPr>
        <w:t>).</w:t>
      </w:r>
    </w:p>
    <w:p w14:paraId="4C18E3CA" w14:textId="60171097" w:rsidR="00227C13" w:rsidRPr="00313C9F" w:rsidRDefault="00227C13" w:rsidP="00313C9F">
      <w:pPr>
        <w:pStyle w:val="Overskrift1"/>
      </w:pPr>
      <w:r w:rsidRPr="00313C9F">
        <w:t>Report format</w:t>
      </w:r>
    </w:p>
    <w:p w14:paraId="71E79505" w14:textId="77777777" w:rsidR="00227C13" w:rsidRPr="00CC7136" w:rsidRDefault="00227C13" w:rsidP="00227C13">
      <w:pPr>
        <w:rPr>
          <w:rFonts w:asciiTheme="minorHAnsi" w:hAnsiTheme="minorHAnsi" w:cstheme="minorHAnsi"/>
          <w:lang w:val="en-GB"/>
        </w:rPr>
      </w:pPr>
      <w:r w:rsidRPr="00CC7136">
        <w:rPr>
          <w:rFonts w:asciiTheme="minorHAnsi" w:hAnsiTheme="minorHAnsi" w:cstheme="minorHAnsi"/>
          <w:lang w:val="en-GB"/>
        </w:rPr>
        <w:t xml:space="preserve">The following outlines the proposed report format. The numbers in parentheses refer to the assessment criteria. </w:t>
      </w:r>
    </w:p>
    <w:p w14:paraId="5C4CDC72" w14:textId="77777777" w:rsidR="00227C13" w:rsidRPr="00CC7136" w:rsidRDefault="00227C13" w:rsidP="00227C13">
      <w:pPr>
        <w:rPr>
          <w:rFonts w:asciiTheme="minorHAnsi" w:hAnsiTheme="minorHAnsi" w:cstheme="minorHAnsi"/>
          <w:lang w:val="en-GB"/>
        </w:rPr>
      </w:pPr>
    </w:p>
    <w:p w14:paraId="0BB1F688" w14:textId="77777777" w:rsidR="00227C13" w:rsidRPr="00CC7136" w:rsidRDefault="00227C13" w:rsidP="00227C13">
      <w:pPr>
        <w:rPr>
          <w:rFonts w:asciiTheme="minorHAnsi" w:hAnsiTheme="minorHAnsi" w:cstheme="minorHAnsi"/>
          <w:u w:val="single"/>
          <w:lang w:val="en-GB"/>
        </w:rPr>
      </w:pPr>
      <w:r w:rsidRPr="00CC7136">
        <w:rPr>
          <w:rFonts w:asciiTheme="minorHAnsi" w:hAnsiTheme="minorHAnsi" w:cstheme="minorHAnsi"/>
          <w:u w:val="single"/>
          <w:lang w:val="en-GB"/>
        </w:rPr>
        <w:t>Executive summary</w:t>
      </w:r>
    </w:p>
    <w:p w14:paraId="454B6F36" w14:textId="77777777" w:rsidR="00227C13" w:rsidRPr="00CC7136" w:rsidRDefault="00227C13" w:rsidP="00227C13">
      <w:pPr>
        <w:spacing w:after="200"/>
        <w:rPr>
          <w:rFonts w:asciiTheme="minorHAnsi" w:hAnsiTheme="minorHAnsi" w:cstheme="minorHAnsi"/>
          <w:u w:val="single"/>
          <w:lang w:val="en-GB"/>
        </w:rPr>
      </w:pPr>
      <w:r w:rsidRPr="00CC7136">
        <w:rPr>
          <w:rFonts w:asciiTheme="minorHAnsi" w:hAnsiTheme="minorHAnsi" w:cstheme="minorHAnsi"/>
          <w:lang w:val="en-GB"/>
        </w:rPr>
        <w:t>Main conclusions and recommendations structured according to the programme assessment criteria. Thematic issues (see 1.3) must be reflected.</w:t>
      </w:r>
    </w:p>
    <w:p w14:paraId="79F6401B" w14:textId="261BE285" w:rsidR="00227C13" w:rsidRPr="00CC7136" w:rsidRDefault="00227C13" w:rsidP="00227C13">
      <w:pPr>
        <w:spacing w:after="200"/>
        <w:rPr>
          <w:rFonts w:asciiTheme="minorHAnsi" w:hAnsiTheme="minorHAnsi" w:cstheme="minorHAnsi"/>
          <w:lang w:val="en-GB"/>
        </w:rPr>
      </w:pPr>
      <w:r w:rsidRPr="00CC7136">
        <w:rPr>
          <w:rFonts w:asciiTheme="minorHAnsi" w:hAnsiTheme="minorHAnsi" w:cstheme="minorHAnsi"/>
          <w:lang w:val="en-GB"/>
        </w:rPr>
        <w:t xml:space="preserve">Overall conclusion on programme relevance. It should be stated clearly whether the </w:t>
      </w:r>
      <w:r w:rsidR="00ED0441" w:rsidRPr="00CC7136">
        <w:rPr>
          <w:rFonts w:asciiTheme="minorHAnsi" w:hAnsiTheme="minorHAnsi" w:cstheme="minorHAnsi"/>
          <w:lang w:val="en-GB"/>
        </w:rPr>
        <w:t xml:space="preserve">applicant </w:t>
      </w:r>
      <w:r w:rsidRPr="00CC7136">
        <w:rPr>
          <w:rFonts w:asciiTheme="minorHAnsi" w:hAnsiTheme="minorHAnsi" w:cstheme="minorHAnsi"/>
          <w:lang w:val="en-GB"/>
        </w:rPr>
        <w:t xml:space="preserve">organisation </w:t>
      </w:r>
      <w:r w:rsidR="00ED0441" w:rsidRPr="00CC7136">
        <w:rPr>
          <w:rFonts w:asciiTheme="minorHAnsi" w:hAnsiTheme="minorHAnsi" w:cstheme="minorHAnsi"/>
          <w:lang w:val="en-GB"/>
        </w:rPr>
        <w:t xml:space="preserve">and partners are </w:t>
      </w:r>
      <w:r w:rsidRPr="00CC7136">
        <w:rPr>
          <w:rFonts w:asciiTheme="minorHAnsi" w:hAnsiTheme="minorHAnsi" w:cstheme="minorHAnsi"/>
          <w:lang w:val="en-GB"/>
        </w:rPr>
        <w:t xml:space="preserve">found having the capacity to manage </w:t>
      </w:r>
      <w:r w:rsidR="00565698" w:rsidRPr="00CC7136">
        <w:rPr>
          <w:rFonts w:asciiTheme="minorHAnsi" w:hAnsiTheme="minorHAnsi" w:cstheme="minorHAnsi"/>
          <w:lang w:val="en-GB"/>
        </w:rPr>
        <w:t xml:space="preserve">a </w:t>
      </w:r>
      <w:r w:rsidRPr="00CC7136">
        <w:rPr>
          <w:rFonts w:asciiTheme="minorHAnsi" w:hAnsiTheme="minorHAnsi" w:cstheme="minorHAnsi"/>
          <w:lang w:val="en-GB"/>
        </w:rPr>
        <w:t>programme.</w:t>
      </w:r>
    </w:p>
    <w:p w14:paraId="770655AC" w14:textId="77777777" w:rsidR="00227C13" w:rsidRPr="00CC7136" w:rsidRDefault="00227C13" w:rsidP="00227C13">
      <w:pPr>
        <w:spacing w:after="200"/>
        <w:rPr>
          <w:rFonts w:asciiTheme="minorHAnsi" w:hAnsiTheme="minorHAnsi" w:cstheme="minorHAnsi"/>
          <w:lang w:val="en-GB"/>
        </w:rPr>
      </w:pPr>
      <w:r w:rsidRPr="00CC7136">
        <w:rPr>
          <w:rFonts w:asciiTheme="minorHAnsi" w:hAnsiTheme="minorHAnsi" w:cstheme="minorHAnsi"/>
          <w:lang w:val="en-GB"/>
        </w:rPr>
        <w:t>List of abbreviations.</w:t>
      </w:r>
    </w:p>
    <w:p w14:paraId="4911B014" w14:textId="5A873CDB" w:rsidR="00227C13" w:rsidRPr="00CC7136" w:rsidRDefault="0A0278B5" w:rsidP="1954D887">
      <w:pPr>
        <w:pStyle w:val="Listeafsnit"/>
        <w:numPr>
          <w:ilvl w:val="0"/>
          <w:numId w:val="32"/>
        </w:numPr>
        <w:spacing w:after="200"/>
        <w:rPr>
          <w:rFonts w:asciiTheme="minorHAnsi" w:eastAsiaTheme="minorEastAsia" w:hAnsiTheme="minorHAnsi" w:cstheme="minorBidi"/>
          <w:u w:val="single"/>
          <w:lang w:val="en-GB"/>
        </w:rPr>
      </w:pPr>
      <w:r w:rsidRPr="1954D887">
        <w:rPr>
          <w:rFonts w:asciiTheme="minorHAnsi" w:hAnsiTheme="minorHAnsi" w:cstheme="minorBidi"/>
          <w:u w:val="single"/>
          <w:lang w:val="en-GB"/>
        </w:rPr>
        <w:t>Introduction</w:t>
      </w:r>
    </w:p>
    <w:p w14:paraId="19E08EEB" w14:textId="77777777" w:rsidR="00227C13" w:rsidRPr="00CC7136" w:rsidRDefault="00227C13" w:rsidP="00227C13">
      <w:pPr>
        <w:pStyle w:val="Listeafsnit"/>
        <w:spacing w:after="200"/>
        <w:rPr>
          <w:rFonts w:asciiTheme="minorHAnsi" w:hAnsiTheme="minorHAnsi" w:cstheme="minorHAnsi"/>
          <w:lang w:val="en-GB"/>
        </w:rPr>
      </w:pPr>
    </w:p>
    <w:p w14:paraId="56D78FD5" w14:textId="386E909C" w:rsidR="00227C13" w:rsidRPr="00CC7136" w:rsidRDefault="7C2F1898" w:rsidP="1954D887">
      <w:pPr>
        <w:pStyle w:val="Listeafsnit"/>
        <w:numPr>
          <w:ilvl w:val="0"/>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Capacity assessmen</w:t>
      </w:r>
      <w:r w:rsidR="6C8FE60F" w:rsidRPr="1954D887">
        <w:rPr>
          <w:rFonts w:asciiTheme="minorHAnsi" w:hAnsiTheme="minorHAnsi" w:cstheme="minorBidi"/>
          <w:u w:val="single"/>
          <w:lang w:val="en-GB"/>
        </w:rPr>
        <w:t>t – fin</w:t>
      </w:r>
      <w:r w:rsidR="5F453D2B" w:rsidRPr="1954D887">
        <w:rPr>
          <w:rFonts w:asciiTheme="minorHAnsi" w:hAnsiTheme="minorHAnsi" w:cstheme="minorBidi"/>
          <w:u w:val="single"/>
          <w:lang w:val="en-GB"/>
        </w:rPr>
        <w:t>dings and analysis</w:t>
      </w:r>
    </w:p>
    <w:p w14:paraId="26B5BCA4" w14:textId="363B96C6" w:rsidR="00227C13" w:rsidRPr="00CC7136" w:rsidRDefault="5B6F0812"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Organisation</w:t>
      </w:r>
      <w:r w:rsidR="18AA754F" w:rsidRPr="1954D887">
        <w:rPr>
          <w:rFonts w:asciiTheme="minorHAnsi" w:hAnsiTheme="minorHAnsi" w:cstheme="minorBidi"/>
          <w:lang w:val="en-GB"/>
        </w:rPr>
        <w:t>’s</w:t>
      </w:r>
      <w:r w:rsidRPr="1954D887">
        <w:rPr>
          <w:rFonts w:asciiTheme="minorHAnsi" w:hAnsiTheme="minorHAnsi" w:cstheme="minorBidi"/>
          <w:lang w:val="en-GB"/>
        </w:rPr>
        <w:t xml:space="preserve"> capacity and popular involvement </w:t>
      </w:r>
      <w:r w:rsidR="0A0278B5" w:rsidRPr="1954D887">
        <w:rPr>
          <w:rFonts w:asciiTheme="minorHAnsi" w:hAnsiTheme="minorHAnsi" w:cstheme="minorBidi"/>
          <w:lang w:val="en-GB"/>
        </w:rPr>
        <w:t>(</w:t>
      </w:r>
      <w:r w:rsidR="316184BC" w:rsidRPr="1954D887">
        <w:rPr>
          <w:rFonts w:asciiTheme="minorHAnsi" w:hAnsiTheme="minorHAnsi" w:cstheme="minorBidi"/>
          <w:lang w:val="en-GB"/>
        </w:rPr>
        <w:t>3</w:t>
      </w:r>
      <w:r w:rsidR="0A0278B5" w:rsidRPr="1954D887">
        <w:rPr>
          <w:rFonts w:asciiTheme="minorHAnsi" w:hAnsiTheme="minorHAnsi" w:cstheme="minorBidi"/>
          <w:lang w:val="en-GB"/>
        </w:rPr>
        <w:t>)</w:t>
      </w:r>
    </w:p>
    <w:p w14:paraId="2512A663" w14:textId="20151C46" w:rsidR="00227C13" w:rsidRPr="00CC7136" w:rsidRDefault="2C7614F4"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 xml:space="preserve">Financial management and administrative capacity </w:t>
      </w:r>
      <w:r w:rsidR="0A0278B5" w:rsidRPr="1954D887">
        <w:rPr>
          <w:rFonts w:asciiTheme="minorHAnsi" w:hAnsiTheme="minorHAnsi" w:cstheme="minorBidi"/>
          <w:lang w:val="en-GB"/>
        </w:rPr>
        <w:t>(</w:t>
      </w:r>
      <w:r w:rsidRPr="1954D887">
        <w:rPr>
          <w:rFonts w:asciiTheme="minorHAnsi" w:hAnsiTheme="minorHAnsi" w:cstheme="minorBidi"/>
          <w:lang w:val="en-GB"/>
        </w:rPr>
        <w:t>4</w:t>
      </w:r>
      <w:r w:rsidR="0A0278B5" w:rsidRPr="1954D887">
        <w:rPr>
          <w:rFonts w:asciiTheme="minorHAnsi" w:hAnsiTheme="minorHAnsi" w:cstheme="minorBidi"/>
          <w:lang w:val="en-GB"/>
        </w:rPr>
        <w:t>)</w:t>
      </w:r>
    </w:p>
    <w:p w14:paraId="5785F064" w14:textId="0F9AC210" w:rsidR="00227C13" w:rsidRPr="00CC7136" w:rsidRDefault="6281A9DE"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Analytical capacity and learning</w:t>
      </w:r>
      <w:r w:rsidR="0A0278B5" w:rsidRPr="1954D887">
        <w:rPr>
          <w:rFonts w:asciiTheme="minorHAnsi" w:hAnsiTheme="minorHAnsi" w:cstheme="minorBidi"/>
          <w:lang w:val="en-GB"/>
        </w:rPr>
        <w:t xml:space="preserve"> (</w:t>
      </w:r>
      <w:r w:rsidRPr="1954D887">
        <w:rPr>
          <w:rFonts w:asciiTheme="minorHAnsi" w:hAnsiTheme="minorHAnsi" w:cstheme="minorBidi"/>
          <w:lang w:val="en-GB"/>
        </w:rPr>
        <w:t>5</w:t>
      </w:r>
      <w:r w:rsidR="0A0278B5" w:rsidRPr="1954D887">
        <w:rPr>
          <w:rFonts w:asciiTheme="minorHAnsi" w:hAnsiTheme="minorHAnsi" w:cstheme="minorBidi"/>
          <w:lang w:val="en-GB"/>
        </w:rPr>
        <w:t>)</w:t>
      </w:r>
    </w:p>
    <w:p w14:paraId="66521E03" w14:textId="230D060A" w:rsidR="00216C49" w:rsidRPr="00CC7136" w:rsidRDefault="002BA03D"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Delivering and documenting results (6)</w:t>
      </w:r>
    </w:p>
    <w:p w14:paraId="486410A8" w14:textId="77777777" w:rsidR="00227C13" w:rsidRPr="00CC7136" w:rsidRDefault="00227C13" w:rsidP="00227C13">
      <w:pPr>
        <w:pStyle w:val="Listeafsnit"/>
        <w:spacing w:after="200"/>
        <w:rPr>
          <w:rFonts w:asciiTheme="minorHAnsi" w:hAnsiTheme="minorHAnsi" w:cstheme="minorHAnsi"/>
          <w:lang w:val="en-GB"/>
        </w:rPr>
      </w:pPr>
    </w:p>
    <w:p w14:paraId="41DFDF30" w14:textId="609E3DD5" w:rsidR="00227C13" w:rsidRPr="00CC7136" w:rsidRDefault="5F453D2B" w:rsidP="1954D887">
      <w:pPr>
        <w:pStyle w:val="Listeafsnit"/>
        <w:numPr>
          <w:ilvl w:val="0"/>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Assessment of Concept Note – findings and analysis</w:t>
      </w:r>
    </w:p>
    <w:p w14:paraId="16D0BEA5" w14:textId="4EE6C49B" w:rsidR="00D406D9" w:rsidRPr="00CC7136" w:rsidRDefault="6B44A22B" w:rsidP="1954D887">
      <w:pPr>
        <w:pStyle w:val="Listeafsnit"/>
        <w:numPr>
          <w:ilvl w:val="1"/>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Strategic relevance</w:t>
      </w:r>
    </w:p>
    <w:p w14:paraId="612E6CF9" w14:textId="77777777" w:rsidR="00D406D9" w:rsidRPr="00CC7136" w:rsidRDefault="6B44A22B"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Strategy strengthening civil society in the Global South and relevance to the SDGs (1)</w:t>
      </w:r>
    </w:p>
    <w:p w14:paraId="4D176CAA" w14:textId="77777777" w:rsidR="00D406D9" w:rsidRPr="00CC7136" w:rsidRDefault="6B44A22B"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Relevance of partner organisations and their local, national and/or global networking partners, and their capacity strengthening local leadership (2)</w:t>
      </w:r>
    </w:p>
    <w:p w14:paraId="5FDB9036" w14:textId="77777777" w:rsidR="007460AC" w:rsidRPr="00CC7136" w:rsidRDefault="007460AC" w:rsidP="007460AC">
      <w:pPr>
        <w:pStyle w:val="Listeafsnit"/>
        <w:spacing w:after="200"/>
        <w:rPr>
          <w:rFonts w:asciiTheme="minorHAnsi" w:hAnsiTheme="minorHAnsi" w:cstheme="minorHAnsi"/>
          <w:u w:val="single"/>
          <w:lang w:val="en-GB"/>
        </w:rPr>
      </w:pPr>
    </w:p>
    <w:p w14:paraId="46F096A9" w14:textId="0D6E69C0" w:rsidR="00D406D9" w:rsidRPr="00CC7136" w:rsidRDefault="4C4F0E06" w:rsidP="1954D887">
      <w:pPr>
        <w:pStyle w:val="Listeafsnit"/>
        <w:numPr>
          <w:ilvl w:val="1"/>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 xml:space="preserve">Programmatic approaches </w:t>
      </w:r>
    </w:p>
    <w:p w14:paraId="4F624803" w14:textId="1D112694" w:rsidR="007460AC" w:rsidRPr="00CC7136" w:rsidRDefault="78357741"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Theory of Change and programme synergy (7)</w:t>
      </w:r>
    </w:p>
    <w:p w14:paraId="61E3CD01" w14:textId="19443336" w:rsidR="00A40410" w:rsidRPr="00CC7136" w:rsidRDefault="160A9210"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Monitoring, Evaluation, and Learning (MEL) system</w:t>
      </w:r>
      <w:r w:rsidR="371EBA56" w:rsidRPr="1954D887">
        <w:rPr>
          <w:rFonts w:asciiTheme="minorHAnsi" w:hAnsiTheme="minorHAnsi" w:cstheme="minorBidi"/>
          <w:lang w:val="en-GB"/>
        </w:rPr>
        <w:t xml:space="preserve"> (8)</w:t>
      </w:r>
    </w:p>
    <w:p w14:paraId="1D8F1153" w14:textId="42E3B8E8" w:rsidR="00F75E0A" w:rsidRPr="00CC7136" w:rsidRDefault="27E95C69"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A human rights-based approach (HRBA) (9)</w:t>
      </w:r>
    </w:p>
    <w:p w14:paraId="40D07911" w14:textId="33D1E016" w:rsidR="001A3CB1" w:rsidRPr="00CC7136" w:rsidRDefault="557FD1E0"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Sustainability (10)</w:t>
      </w:r>
    </w:p>
    <w:p w14:paraId="7EBA58B3" w14:textId="77777777" w:rsidR="005B6880" w:rsidRPr="00CC7136" w:rsidRDefault="37CBA38B" w:rsidP="1954D887">
      <w:pPr>
        <w:pStyle w:val="Listeafsnit"/>
        <w:numPr>
          <w:ilvl w:val="2"/>
          <w:numId w:val="32"/>
        </w:numPr>
        <w:spacing w:after="200"/>
        <w:rPr>
          <w:rFonts w:asciiTheme="minorHAnsi" w:hAnsiTheme="minorHAnsi" w:cstheme="minorBidi"/>
          <w:lang w:val="en-GB"/>
        </w:rPr>
      </w:pPr>
      <w:r w:rsidRPr="1954D887">
        <w:rPr>
          <w:rFonts w:asciiTheme="minorHAnsi" w:hAnsiTheme="minorHAnsi" w:cstheme="minorBidi"/>
          <w:lang w:val="en-GB"/>
        </w:rPr>
        <w:t>Financial resources and Cost Level (11)</w:t>
      </w:r>
    </w:p>
    <w:p w14:paraId="6362FF12" w14:textId="77777777" w:rsidR="00227C13" w:rsidRPr="00CC7136" w:rsidRDefault="00227C13" w:rsidP="00227C13">
      <w:pPr>
        <w:pStyle w:val="Listeafsnit"/>
        <w:spacing w:after="200"/>
        <w:rPr>
          <w:rFonts w:asciiTheme="minorHAnsi" w:hAnsiTheme="minorHAnsi" w:cstheme="minorHAnsi"/>
          <w:lang w:val="en-GB"/>
        </w:rPr>
      </w:pPr>
    </w:p>
    <w:p w14:paraId="67E036CB" w14:textId="77777777" w:rsidR="00227C13" w:rsidRPr="00CC7136" w:rsidRDefault="0A0278B5" w:rsidP="1954D887">
      <w:pPr>
        <w:pStyle w:val="Listeafsnit"/>
        <w:numPr>
          <w:ilvl w:val="0"/>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Assessment of specific issues (see 1.3)</w:t>
      </w:r>
    </w:p>
    <w:p w14:paraId="1FA3011C" w14:textId="77777777" w:rsidR="00227C13" w:rsidRPr="00CC7136" w:rsidRDefault="00227C13" w:rsidP="00227C13">
      <w:pPr>
        <w:pStyle w:val="Listeafsnit"/>
        <w:spacing w:after="200"/>
        <w:rPr>
          <w:rFonts w:asciiTheme="minorHAnsi" w:hAnsiTheme="minorHAnsi" w:cstheme="minorHAnsi"/>
          <w:lang w:val="en-GB"/>
        </w:rPr>
      </w:pPr>
    </w:p>
    <w:p w14:paraId="4B6E5036" w14:textId="77777777" w:rsidR="00227C13" w:rsidRPr="00CC7136" w:rsidRDefault="0A0278B5" w:rsidP="1954D887">
      <w:pPr>
        <w:pStyle w:val="Listeafsnit"/>
        <w:numPr>
          <w:ilvl w:val="0"/>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lastRenderedPageBreak/>
        <w:t>Conclusion and recommendations</w:t>
      </w:r>
    </w:p>
    <w:p w14:paraId="6207F491" w14:textId="77777777" w:rsidR="00227C13" w:rsidRPr="00CC7136" w:rsidRDefault="0A0278B5"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Capacity assessment of applicant and partners (separate conclusions on criteria 1-4)</w:t>
      </w:r>
    </w:p>
    <w:p w14:paraId="663E4D6B" w14:textId="77777777" w:rsidR="00227C13" w:rsidRPr="00CC7136" w:rsidRDefault="0A0278B5"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Results, overall progression, and learnings existing phase (separate conclusions on criteria 5-12)</w:t>
      </w:r>
    </w:p>
    <w:p w14:paraId="7F2CED8A" w14:textId="77777777" w:rsidR="00227C13" w:rsidRPr="00CC7136" w:rsidRDefault="00227C13" w:rsidP="00227C13">
      <w:pPr>
        <w:pStyle w:val="Listeafsnit"/>
        <w:spacing w:after="200"/>
        <w:rPr>
          <w:rFonts w:asciiTheme="minorHAnsi" w:hAnsiTheme="minorHAnsi" w:cstheme="minorHAnsi"/>
          <w:lang w:val="en-GB"/>
        </w:rPr>
      </w:pPr>
    </w:p>
    <w:p w14:paraId="79A1C802" w14:textId="77777777" w:rsidR="00227C13" w:rsidRPr="00CC7136" w:rsidRDefault="0A0278B5" w:rsidP="1954D887">
      <w:pPr>
        <w:pStyle w:val="Listeafsnit"/>
        <w:numPr>
          <w:ilvl w:val="0"/>
          <w:numId w:val="32"/>
        </w:numPr>
        <w:spacing w:after="200"/>
        <w:rPr>
          <w:rFonts w:asciiTheme="minorHAnsi" w:hAnsiTheme="minorHAnsi" w:cstheme="minorBidi"/>
          <w:u w:val="single"/>
          <w:lang w:val="en-GB"/>
        </w:rPr>
      </w:pPr>
      <w:r w:rsidRPr="1954D887">
        <w:rPr>
          <w:rFonts w:asciiTheme="minorHAnsi" w:hAnsiTheme="minorHAnsi" w:cstheme="minorBidi"/>
          <w:u w:val="single"/>
          <w:lang w:val="en-GB"/>
        </w:rPr>
        <w:t>Recommendations</w:t>
      </w:r>
    </w:p>
    <w:p w14:paraId="4E82DEC0" w14:textId="77777777" w:rsidR="00227C13" w:rsidRPr="00CC7136" w:rsidRDefault="0A0278B5"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Programme management capacity</w:t>
      </w:r>
    </w:p>
    <w:p w14:paraId="2CE84EBB" w14:textId="23C719C4" w:rsidR="009E7478" w:rsidRPr="00CC7136" w:rsidRDefault="0A0278B5" w:rsidP="1954D887">
      <w:pPr>
        <w:pStyle w:val="Listeafsnit"/>
        <w:numPr>
          <w:ilvl w:val="1"/>
          <w:numId w:val="32"/>
        </w:numPr>
        <w:spacing w:after="200"/>
        <w:rPr>
          <w:rFonts w:asciiTheme="minorHAnsi" w:hAnsiTheme="minorHAnsi" w:cstheme="minorBidi"/>
          <w:lang w:val="en-GB"/>
        </w:rPr>
      </w:pPr>
      <w:r w:rsidRPr="1954D887">
        <w:rPr>
          <w:rFonts w:asciiTheme="minorHAnsi" w:hAnsiTheme="minorHAnsi" w:cstheme="minorBidi"/>
          <w:lang w:val="en-GB"/>
        </w:rPr>
        <w:t>Recommendations on specific issues for review</w:t>
      </w:r>
    </w:p>
    <w:p w14:paraId="7B6454C9" w14:textId="2E8C7A30" w:rsidR="0027405D" w:rsidRPr="00313C9F" w:rsidRDefault="008C355B" w:rsidP="00313C9F">
      <w:pPr>
        <w:pStyle w:val="Overskrift1"/>
      </w:pPr>
      <w:r w:rsidRPr="00313C9F">
        <w:t>Annexes</w:t>
      </w:r>
    </w:p>
    <w:p w14:paraId="5315A325" w14:textId="77777777" w:rsidR="001E7BA9" w:rsidRPr="00123382" w:rsidRDefault="001E7BA9">
      <w:pPr>
        <w:ind w:left="360"/>
        <w:rPr>
          <w:rFonts w:cs="Arial"/>
          <w:lang w:val="en-GB"/>
        </w:rPr>
      </w:pPr>
    </w:p>
    <w:p w14:paraId="0020B3AA" w14:textId="77777777" w:rsidR="001E7BA9" w:rsidRPr="00CC7136" w:rsidRDefault="00A05530">
      <w:pPr>
        <w:rPr>
          <w:rFonts w:asciiTheme="minorHAnsi" w:hAnsiTheme="minorHAnsi" w:cstheme="minorHAnsi"/>
          <w:lang w:val="en-GB"/>
        </w:rPr>
      </w:pPr>
      <w:r w:rsidRPr="00CC7136">
        <w:rPr>
          <w:rFonts w:asciiTheme="minorHAnsi" w:hAnsiTheme="minorHAnsi" w:cstheme="minorHAnsi"/>
          <w:lang w:val="en-GB"/>
        </w:rPr>
        <w:t xml:space="preserve">Obligatory annexes: </w:t>
      </w:r>
    </w:p>
    <w:p w14:paraId="01991F7C" w14:textId="75D11F46" w:rsidR="001E7BA9" w:rsidRPr="00CC7136" w:rsidRDefault="00461AE8">
      <w:pPr>
        <w:pStyle w:val="Listeafsnit"/>
        <w:numPr>
          <w:ilvl w:val="0"/>
          <w:numId w:val="18"/>
        </w:numPr>
        <w:rPr>
          <w:rFonts w:asciiTheme="minorHAnsi" w:hAnsiTheme="minorHAnsi" w:cstheme="minorHAnsi"/>
          <w:lang w:val="en-GB"/>
        </w:rPr>
      </w:pPr>
      <w:r w:rsidRPr="00CC7136">
        <w:rPr>
          <w:rFonts w:asciiTheme="minorHAnsi" w:hAnsiTheme="minorHAnsi" w:cstheme="minorHAnsi"/>
          <w:lang w:val="en-GB"/>
        </w:rPr>
        <w:t xml:space="preserve">Annex 1: </w:t>
      </w:r>
      <w:r w:rsidR="00A05530" w:rsidRPr="00CC7136">
        <w:rPr>
          <w:rFonts w:asciiTheme="minorHAnsi" w:hAnsiTheme="minorHAnsi" w:cstheme="minorHAnsi"/>
          <w:lang w:val="en-GB"/>
        </w:rPr>
        <w:t xml:space="preserve">Track </w:t>
      </w:r>
      <w:r w:rsidR="00594666" w:rsidRPr="00CC7136">
        <w:rPr>
          <w:rFonts w:asciiTheme="minorHAnsi" w:hAnsiTheme="minorHAnsi" w:cstheme="minorHAnsi"/>
          <w:lang w:val="en-GB"/>
        </w:rPr>
        <w:t>R</w:t>
      </w:r>
      <w:r w:rsidR="00A05530" w:rsidRPr="00CC7136">
        <w:rPr>
          <w:rFonts w:asciiTheme="minorHAnsi" w:hAnsiTheme="minorHAnsi" w:cstheme="minorHAnsi"/>
          <w:lang w:val="en-GB"/>
        </w:rPr>
        <w:t xml:space="preserve">ecord </w:t>
      </w:r>
      <w:r w:rsidR="00594666" w:rsidRPr="00CC7136">
        <w:rPr>
          <w:rFonts w:asciiTheme="minorHAnsi" w:hAnsiTheme="minorHAnsi" w:cstheme="minorHAnsi"/>
          <w:lang w:val="en-GB"/>
        </w:rPr>
        <w:t>D</w:t>
      </w:r>
      <w:r w:rsidR="00A05530" w:rsidRPr="00CC7136">
        <w:rPr>
          <w:rFonts w:asciiTheme="minorHAnsi" w:hAnsiTheme="minorHAnsi" w:cstheme="minorHAnsi"/>
          <w:lang w:val="en-GB"/>
        </w:rPr>
        <w:t xml:space="preserve">ocument </w:t>
      </w:r>
      <w:r w:rsidR="00594666" w:rsidRPr="00CC7136">
        <w:rPr>
          <w:rFonts w:asciiTheme="minorHAnsi" w:hAnsiTheme="minorHAnsi" w:cstheme="minorHAnsi"/>
          <w:lang w:val="en-GB"/>
        </w:rPr>
        <w:t xml:space="preserve">(TRD) </w:t>
      </w:r>
      <w:r w:rsidR="00A05530" w:rsidRPr="00CC7136">
        <w:rPr>
          <w:rFonts w:asciiTheme="minorHAnsi" w:hAnsiTheme="minorHAnsi" w:cstheme="minorHAnsi"/>
          <w:lang w:val="en-GB"/>
        </w:rPr>
        <w:t>(compiled by CISU)</w:t>
      </w:r>
    </w:p>
    <w:p w14:paraId="6A59774B" w14:textId="2FBBD51E" w:rsidR="001E7BA9" w:rsidRPr="00CC7136" w:rsidRDefault="00294B56">
      <w:pPr>
        <w:pStyle w:val="Listeafsnit"/>
        <w:numPr>
          <w:ilvl w:val="0"/>
          <w:numId w:val="18"/>
        </w:numPr>
        <w:rPr>
          <w:rFonts w:asciiTheme="minorHAnsi" w:hAnsiTheme="minorHAnsi" w:cstheme="minorHAnsi"/>
          <w:lang w:val="en-GB"/>
        </w:rPr>
      </w:pPr>
      <w:r w:rsidRPr="00CC7136">
        <w:rPr>
          <w:rFonts w:asciiTheme="minorHAnsi" w:hAnsiTheme="minorHAnsi" w:cstheme="minorHAnsi"/>
          <w:lang w:val="en-GB"/>
        </w:rPr>
        <w:t xml:space="preserve">Annex 2: Calculating current project portfolio </w:t>
      </w:r>
    </w:p>
    <w:p w14:paraId="054256A6" w14:textId="77777777" w:rsidR="001541DF" w:rsidRPr="00CC7136" w:rsidRDefault="001541DF">
      <w:pPr>
        <w:pStyle w:val="Listeafsnit"/>
        <w:numPr>
          <w:ilvl w:val="0"/>
          <w:numId w:val="18"/>
        </w:numPr>
        <w:rPr>
          <w:rFonts w:asciiTheme="minorHAnsi" w:hAnsiTheme="minorHAnsi" w:cstheme="minorHAnsi"/>
          <w:lang w:val="en-GB"/>
        </w:rPr>
      </w:pPr>
      <w:r w:rsidRPr="00CC7136">
        <w:rPr>
          <w:rFonts w:asciiTheme="minorHAnsi" w:hAnsiTheme="minorHAnsi" w:cstheme="minorHAnsi"/>
          <w:lang w:val="en-GB"/>
        </w:rPr>
        <w:t>Annex 3: Concept Note</w:t>
      </w:r>
    </w:p>
    <w:p w14:paraId="1C16FC67" w14:textId="070B29C5" w:rsidR="00DA6491" w:rsidRPr="00CC7136" w:rsidRDefault="00DA6491">
      <w:pPr>
        <w:pStyle w:val="Listeafsnit"/>
        <w:numPr>
          <w:ilvl w:val="0"/>
          <w:numId w:val="18"/>
        </w:numPr>
        <w:rPr>
          <w:rFonts w:asciiTheme="minorHAnsi" w:hAnsiTheme="minorHAnsi" w:cstheme="minorHAnsi"/>
          <w:lang w:val="en-GB"/>
        </w:rPr>
      </w:pPr>
      <w:r w:rsidRPr="00CC7136">
        <w:rPr>
          <w:rFonts w:asciiTheme="minorHAnsi" w:hAnsiTheme="minorHAnsi" w:cstheme="minorHAnsi"/>
          <w:lang w:val="en-GB"/>
        </w:rPr>
        <w:t>Annex 4: Previous reviews, capacity assessments, evaluations etc.</w:t>
      </w:r>
    </w:p>
    <w:p w14:paraId="4DBE53C7" w14:textId="77777777" w:rsidR="001E7BA9" w:rsidRPr="00CC7136" w:rsidRDefault="001E7BA9">
      <w:pPr>
        <w:ind w:left="360"/>
        <w:rPr>
          <w:rFonts w:asciiTheme="minorHAnsi" w:hAnsiTheme="minorHAnsi" w:cstheme="minorHAnsi"/>
          <w:lang w:val="en-GB"/>
        </w:rPr>
      </w:pPr>
    </w:p>
    <w:p w14:paraId="19A0EAF6" w14:textId="77777777" w:rsidR="001E7BA9" w:rsidRPr="00CC7136" w:rsidRDefault="007670C3">
      <w:pPr>
        <w:rPr>
          <w:rFonts w:asciiTheme="minorHAnsi" w:hAnsiTheme="minorHAnsi" w:cstheme="minorHAnsi"/>
          <w:lang w:val="en-GB"/>
        </w:rPr>
      </w:pPr>
      <w:r w:rsidRPr="00CC7136">
        <w:rPr>
          <w:rFonts w:asciiTheme="minorHAnsi" w:hAnsiTheme="minorHAnsi" w:cstheme="minorHAnsi"/>
          <w:lang w:val="en-GB"/>
        </w:rPr>
        <w:t>A</w:t>
      </w:r>
      <w:r w:rsidR="00294B56" w:rsidRPr="00CC7136">
        <w:rPr>
          <w:rFonts w:asciiTheme="minorHAnsi" w:hAnsiTheme="minorHAnsi" w:cstheme="minorHAnsi"/>
          <w:lang w:val="en-GB"/>
        </w:rPr>
        <w:t xml:space="preserve">dditional annexes: </w:t>
      </w:r>
    </w:p>
    <w:p w14:paraId="30E5C42A" w14:textId="2CF52240" w:rsidR="00DA6491" w:rsidRDefault="00DA6491" w:rsidP="00DA6491">
      <w:pPr>
        <w:pStyle w:val="Listeafsnit"/>
        <w:numPr>
          <w:ilvl w:val="0"/>
          <w:numId w:val="18"/>
        </w:numPr>
        <w:rPr>
          <w:rFonts w:cs="Arial"/>
          <w:lang w:val="en-GB"/>
        </w:rPr>
      </w:pPr>
    </w:p>
    <w:p w14:paraId="3D78C965" w14:textId="77777777" w:rsidR="0060631C" w:rsidRPr="0060631C" w:rsidRDefault="0060631C" w:rsidP="0060631C">
      <w:pPr>
        <w:rPr>
          <w:lang w:val="en-GB"/>
        </w:rPr>
      </w:pPr>
    </w:p>
    <w:p w14:paraId="0219D9A7" w14:textId="77777777" w:rsidR="0060631C" w:rsidRPr="0060631C" w:rsidRDefault="0060631C" w:rsidP="0060631C">
      <w:pPr>
        <w:rPr>
          <w:lang w:val="en-GB"/>
        </w:rPr>
      </w:pPr>
    </w:p>
    <w:p w14:paraId="33875441" w14:textId="77777777" w:rsidR="0060631C" w:rsidRPr="0060631C" w:rsidRDefault="0060631C" w:rsidP="0060631C">
      <w:pPr>
        <w:rPr>
          <w:lang w:val="en-GB"/>
        </w:rPr>
      </w:pPr>
    </w:p>
    <w:p w14:paraId="57276121" w14:textId="77777777" w:rsidR="0060631C" w:rsidRDefault="0060631C" w:rsidP="0060631C">
      <w:pPr>
        <w:rPr>
          <w:rFonts w:cs="Arial"/>
          <w:lang w:val="en-GB"/>
        </w:rPr>
      </w:pPr>
    </w:p>
    <w:p w14:paraId="77B47780" w14:textId="61595432" w:rsidR="0060631C" w:rsidRDefault="0060631C">
      <w:pPr>
        <w:spacing w:after="200"/>
        <w:rPr>
          <w:lang w:val="en-GB"/>
        </w:rPr>
      </w:pPr>
      <w:r>
        <w:rPr>
          <w:lang w:val="en-GB"/>
        </w:rPr>
        <w:br w:type="page"/>
      </w:r>
    </w:p>
    <w:p w14:paraId="16EF6C99" w14:textId="77777777" w:rsidR="0060631C" w:rsidRPr="0060631C" w:rsidRDefault="0060631C" w:rsidP="0060631C">
      <w:pPr>
        <w:jc w:val="both"/>
        <w:rPr>
          <w:rFonts w:ascii="Calibri" w:eastAsia="MS Gothic" w:hAnsi="Calibri" w:cs="Calibri"/>
          <w:lang w:val="en-GB" w:bidi="ar-SA"/>
        </w:rPr>
      </w:pPr>
      <w:r w:rsidRPr="0060631C">
        <w:rPr>
          <w:rFonts w:ascii="Calibri" w:eastAsia="MS Gothic" w:hAnsi="Calibri" w:cs="Calibri"/>
          <w:b/>
          <w:bCs/>
          <w:sz w:val="28"/>
          <w:szCs w:val="28"/>
          <w:lang w:val="en-GB" w:bidi="ar-SA"/>
        </w:rPr>
        <w:lastRenderedPageBreak/>
        <w:t>Annex: Detailed account reimbursables</w:t>
      </w:r>
    </w:p>
    <w:p w14:paraId="710EDFA8" w14:textId="77777777" w:rsidR="0060631C" w:rsidRPr="0060631C" w:rsidRDefault="0060631C" w:rsidP="0060631C">
      <w:pPr>
        <w:rPr>
          <w:rFonts w:ascii="Calibri" w:eastAsia="MS Gothic" w:hAnsi="Calibri" w:cs="Calibri"/>
          <w:lang w:val="en-GB" w:bidi="ar-SA"/>
        </w:rPr>
      </w:pPr>
    </w:p>
    <w:tbl>
      <w:tblPr>
        <w:tblW w:w="7544" w:type="dxa"/>
        <w:tblInd w:w="60" w:type="dxa"/>
        <w:tblCellMar>
          <w:left w:w="70" w:type="dxa"/>
          <w:right w:w="70" w:type="dxa"/>
        </w:tblCellMar>
        <w:tblLook w:val="04A0" w:firstRow="1" w:lastRow="0" w:firstColumn="1" w:lastColumn="0" w:noHBand="0" w:noVBand="1"/>
      </w:tblPr>
      <w:tblGrid>
        <w:gridCol w:w="4439"/>
        <w:gridCol w:w="1029"/>
        <w:gridCol w:w="768"/>
        <w:gridCol w:w="1308"/>
      </w:tblGrid>
      <w:tr w:rsidR="00AE00BF" w:rsidRPr="00903DED" w14:paraId="588AC26A" w14:textId="77777777" w:rsidTr="00925772">
        <w:trPr>
          <w:trHeight w:val="330"/>
        </w:trPr>
        <w:tc>
          <w:tcPr>
            <w:tcW w:w="5468" w:type="dxa"/>
            <w:gridSpan w:val="2"/>
            <w:tcBorders>
              <w:top w:val="single" w:sz="8" w:space="0" w:color="auto"/>
              <w:left w:val="single" w:sz="8" w:space="0" w:color="auto"/>
              <w:bottom w:val="nil"/>
              <w:right w:val="nil"/>
            </w:tcBorders>
            <w:shd w:val="clear" w:color="auto" w:fill="auto"/>
            <w:noWrap/>
            <w:vAlign w:val="bottom"/>
          </w:tcPr>
          <w:p w14:paraId="39720B4E" w14:textId="77777777" w:rsidR="00AE00BF" w:rsidRPr="00903DED" w:rsidRDefault="00AE00BF" w:rsidP="00925772">
            <w:pPr>
              <w:spacing w:line="240" w:lineRule="auto"/>
              <w:rPr>
                <w:rFonts w:asciiTheme="minorHAnsi" w:eastAsia="Times New Roman" w:hAnsiTheme="minorHAnsi" w:cstheme="minorHAnsi"/>
                <w:b/>
                <w:bCs/>
                <w:sz w:val="26"/>
                <w:szCs w:val="26"/>
                <w:lang w:val="en-GB" w:eastAsia="da-DK"/>
              </w:rPr>
            </w:pPr>
          </w:p>
        </w:tc>
        <w:tc>
          <w:tcPr>
            <w:tcW w:w="768" w:type="dxa"/>
            <w:tcBorders>
              <w:top w:val="single" w:sz="8" w:space="0" w:color="auto"/>
              <w:left w:val="nil"/>
              <w:bottom w:val="nil"/>
              <w:right w:val="nil"/>
            </w:tcBorders>
            <w:shd w:val="clear" w:color="auto" w:fill="auto"/>
            <w:noWrap/>
            <w:vAlign w:val="bottom"/>
            <w:hideMark/>
          </w:tcPr>
          <w:p w14:paraId="672875D7" w14:textId="77777777" w:rsidR="00AE00BF" w:rsidRPr="00903DED" w:rsidRDefault="00AE00BF" w:rsidP="0092577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c>
          <w:tcPr>
            <w:tcW w:w="1308" w:type="dxa"/>
            <w:tcBorders>
              <w:top w:val="single" w:sz="8" w:space="0" w:color="auto"/>
              <w:left w:val="nil"/>
              <w:bottom w:val="nil"/>
              <w:right w:val="single" w:sz="8" w:space="0" w:color="auto"/>
            </w:tcBorders>
            <w:shd w:val="clear" w:color="auto" w:fill="auto"/>
            <w:noWrap/>
            <w:vAlign w:val="bottom"/>
            <w:hideMark/>
          </w:tcPr>
          <w:p w14:paraId="163DB663" w14:textId="77777777" w:rsidR="00AE00BF" w:rsidRPr="00903DED" w:rsidRDefault="00AE00BF" w:rsidP="0092577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r>
      <w:tr w:rsidR="00AE00BF" w:rsidRPr="00903DED" w14:paraId="784C0AEF" w14:textId="77777777" w:rsidTr="00925772">
        <w:trPr>
          <w:trHeight w:val="330"/>
        </w:trPr>
        <w:tc>
          <w:tcPr>
            <w:tcW w:w="4439" w:type="dxa"/>
            <w:tcBorders>
              <w:top w:val="nil"/>
              <w:left w:val="single" w:sz="8" w:space="0" w:color="auto"/>
              <w:bottom w:val="single" w:sz="8" w:space="0" w:color="auto"/>
              <w:right w:val="nil"/>
            </w:tcBorders>
            <w:shd w:val="clear" w:color="auto" w:fill="auto"/>
            <w:noWrap/>
            <w:vAlign w:val="bottom"/>
          </w:tcPr>
          <w:p w14:paraId="5E513D2A" w14:textId="77777777" w:rsidR="00AE00BF" w:rsidRPr="00903DED" w:rsidRDefault="00AE00BF" w:rsidP="00925772">
            <w:pPr>
              <w:spacing w:line="240" w:lineRule="auto"/>
              <w:rPr>
                <w:rFonts w:asciiTheme="minorHAnsi" w:eastAsia="Times New Roman" w:hAnsiTheme="minorHAnsi" w:cstheme="minorHAnsi"/>
                <w:i/>
                <w:iCs/>
                <w:color w:val="000000"/>
                <w:sz w:val="20"/>
                <w:szCs w:val="20"/>
                <w:lang w:val="en-GB" w:eastAsia="da-DK"/>
              </w:rPr>
            </w:pPr>
          </w:p>
        </w:tc>
        <w:tc>
          <w:tcPr>
            <w:tcW w:w="1029" w:type="dxa"/>
            <w:tcBorders>
              <w:top w:val="nil"/>
              <w:left w:val="nil"/>
              <w:bottom w:val="single" w:sz="8" w:space="0" w:color="auto"/>
              <w:right w:val="nil"/>
            </w:tcBorders>
            <w:shd w:val="clear" w:color="auto" w:fill="auto"/>
            <w:noWrap/>
            <w:vAlign w:val="bottom"/>
          </w:tcPr>
          <w:p w14:paraId="6DA45A3C" w14:textId="77777777" w:rsidR="00AE00BF" w:rsidRPr="00903DED" w:rsidRDefault="00AE00BF" w:rsidP="00925772">
            <w:pPr>
              <w:spacing w:line="240" w:lineRule="auto"/>
              <w:rPr>
                <w:rFonts w:asciiTheme="minorHAnsi" w:eastAsia="Times New Roman" w:hAnsiTheme="minorHAnsi" w:cstheme="minorHAnsi"/>
                <w:b/>
                <w:bCs/>
                <w:sz w:val="24"/>
                <w:szCs w:val="24"/>
                <w:lang w:val="en-GB" w:eastAsia="da-DK"/>
              </w:rPr>
            </w:pPr>
          </w:p>
        </w:tc>
        <w:tc>
          <w:tcPr>
            <w:tcW w:w="768" w:type="dxa"/>
            <w:tcBorders>
              <w:top w:val="nil"/>
              <w:left w:val="nil"/>
              <w:bottom w:val="single" w:sz="8" w:space="0" w:color="auto"/>
              <w:right w:val="nil"/>
            </w:tcBorders>
            <w:shd w:val="clear" w:color="auto" w:fill="auto"/>
            <w:noWrap/>
            <w:vAlign w:val="bottom"/>
            <w:hideMark/>
          </w:tcPr>
          <w:p w14:paraId="552691CD" w14:textId="77777777" w:rsidR="00AE00BF" w:rsidRPr="00903DED" w:rsidRDefault="00AE00BF" w:rsidP="0092577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c>
          <w:tcPr>
            <w:tcW w:w="1308" w:type="dxa"/>
            <w:tcBorders>
              <w:top w:val="nil"/>
              <w:left w:val="nil"/>
              <w:bottom w:val="single" w:sz="8" w:space="0" w:color="auto"/>
              <w:right w:val="single" w:sz="8" w:space="0" w:color="auto"/>
            </w:tcBorders>
            <w:shd w:val="clear" w:color="auto" w:fill="auto"/>
            <w:noWrap/>
            <w:vAlign w:val="bottom"/>
            <w:hideMark/>
          </w:tcPr>
          <w:p w14:paraId="43B455CA" w14:textId="77777777" w:rsidR="00AE00BF" w:rsidRPr="00903DED" w:rsidRDefault="00AE00BF" w:rsidP="0092577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r>
      <w:tr w:rsidR="00AE00BF" w:rsidRPr="00903DED" w14:paraId="200BB59A" w14:textId="77777777" w:rsidTr="00925772">
        <w:trPr>
          <w:trHeight w:val="315"/>
        </w:trPr>
        <w:tc>
          <w:tcPr>
            <w:tcW w:w="4439" w:type="dxa"/>
            <w:tcBorders>
              <w:top w:val="nil"/>
              <w:left w:val="single" w:sz="8" w:space="0" w:color="auto"/>
              <w:bottom w:val="nil"/>
              <w:right w:val="nil"/>
            </w:tcBorders>
            <w:shd w:val="clear" w:color="auto" w:fill="auto"/>
            <w:noWrap/>
            <w:vAlign w:val="center"/>
            <w:hideMark/>
          </w:tcPr>
          <w:p w14:paraId="184C69E3" w14:textId="77777777" w:rsidR="00AE00BF" w:rsidRPr="00903DED" w:rsidRDefault="00AE00BF" w:rsidP="00925772">
            <w:pPr>
              <w:spacing w:line="240" w:lineRule="auto"/>
              <w:rPr>
                <w:rFonts w:asciiTheme="minorHAnsi" w:eastAsia="Times New Roman" w:hAnsiTheme="minorHAnsi" w:cstheme="minorHAnsi"/>
                <w:b/>
                <w:bCs/>
                <w:color w:val="000000"/>
                <w:sz w:val="24"/>
                <w:szCs w:val="24"/>
                <w:lang w:val="en-GB" w:eastAsia="da-DK"/>
              </w:rPr>
            </w:pPr>
            <w:r w:rsidRPr="00903DED">
              <w:rPr>
                <w:rFonts w:asciiTheme="minorHAnsi" w:eastAsia="Times New Roman" w:hAnsiTheme="minorHAnsi" w:cstheme="minorHAnsi"/>
                <w:b/>
                <w:bCs/>
                <w:sz w:val="24"/>
                <w:szCs w:val="24"/>
                <w:lang w:val="en-GB" w:eastAsia="da-DK"/>
              </w:rPr>
              <w:t>Reimbursables</w:t>
            </w:r>
          </w:p>
        </w:tc>
        <w:tc>
          <w:tcPr>
            <w:tcW w:w="1029" w:type="dxa"/>
            <w:tcBorders>
              <w:top w:val="single" w:sz="8" w:space="0" w:color="auto"/>
              <w:left w:val="single" w:sz="8" w:space="0" w:color="auto"/>
              <w:bottom w:val="single" w:sz="4" w:space="0" w:color="auto"/>
              <w:right w:val="nil"/>
            </w:tcBorders>
            <w:shd w:val="clear" w:color="auto" w:fill="auto"/>
            <w:noWrap/>
            <w:vAlign w:val="center"/>
            <w:hideMark/>
          </w:tcPr>
          <w:p w14:paraId="4686F511" w14:textId="77777777" w:rsidR="00AE00BF" w:rsidRPr="00903DED" w:rsidRDefault="00AE00BF" w:rsidP="00925772">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Units</w:t>
            </w:r>
          </w:p>
        </w:tc>
        <w:tc>
          <w:tcPr>
            <w:tcW w:w="768" w:type="dxa"/>
            <w:tcBorders>
              <w:top w:val="single" w:sz="8" w:space="0" w:color="auto"/>
              <w:left w:val="nil"/>
              <w:bottom w:val="single" w:sz="4" w:space="0" w:color="auto"/>
              <w:right w:val="nil"/>
            </w:tcBorders>
            <w:shd w:val="clear" w:color="auto" w:fill="auto"/>
            <w:noWrap/>
            <w:vAlign w:val="center"/>
            <w:hideMark/>
          </w:tcPr>
          <w:p w14:paraId="42747194" w14:textId="77777777" w:rsidR="00AE00BF" w:rsidRPr="00903DED" w:rsidRDefault="00AE00BF" w:rsidP="00925772">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Per unit</w:t>
            </w:r>
          </w:p>
        </w:tc>
        <w:tc>
          <w:tcPr>
            <w:tcW w:w="1308" w:type="dxa"/>
            <w:tcBorders>
              <w:top w:val="single" w:sz="8" w:space="0" w:color="auto"/>
              <w:left w:val="nil"/>
              <w:bottom w:val="single" w:sz="4" w:space="0" w:color="auto"/>
              <w:right w:val="single" w:sz="8" w:space="0" w:color="auto"/>
            </w:tcBorders>
            <w:shd w:val="clear" w:color="auto" w:fill="auto"/>
            <w:noWrap/>
            <w:vAlign w:val="center"/>
            <w:hideMark/>
          </w:tcPr>
          <w:p w14:paraId="083623E5" w14:textId="77777777" w:rsidR="00AE00BF" w:rsidRPr="00903DED" w:rsidRDefault="00AE00BF" w:rsidP="00925772">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Sum</w:t>
            </w:r>
            <w:r>
              <w:rPr>
                <w:rFonts w:asciiTheme="minorHAnsi" w:eastAsia="Times New Roman" w:hAnsiTheme="minorHAnsi" w:cstheme="minorHAnsi"/>
                <w:color w:val="000000"/>
                <w:lang w:val="en-GB" w:eastAsia="da-DK"/>
              </w:rPr>
              <w:t xml:space="preserve"> DKK</w:t>
            </w:r>
          </w:p>
        </w:tc>
      </w:tr>
      <w:tr w:rsidR="00AE00BF" w:rsidRPr="00903DED" w14:paraId="36E91AE4" w14:textId="77777777" w:rsidTr="00925772">
        <w:trPr>
          <w:trHeight w:val="300"/>
        </w:trPr>
        <w:tc>
          <w:tcPr>
            <w:tcW w:w="4439" w:type="dxa"/>
            <w:tcBorders>
              <w:top w:val="single" w:sz="4" w:space="0" w:color="auto"/>
              <w:left w:val="single" w:sz="8" w:space="0" w:color="auto"/>
              <w:bottom w:val="single" w:sz="4" w:space="0" w:color="auto"/>
              <w:right w:val="nil"/>
            </w:tcBorders>
            <w:shd w:val="clear" w:color="auto" w:fill="auto"/>
            <w:vAlign w:val="bottom"/>
          </w:tcPr>
          <w:p w14:paraId="7C428B44"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single" w:sz="4" w:space="0" w:color="auto"/>
              <w:left w:val="single" w:sz="8" w:space="0" w:color="auto"/>
              <w:bottom w:val="single" w:sz="4" w:space="0" w:color="auto"/>
              <w:right w:val="single" w:sz="4" w:space="0" w:color="auto"/>
            </w:tcBorders>
            <w:shd w:val="clear" w:color="auto" w:fill="auto"/>
            <w:vAlign w:val="bottom"/>
          </w:tcPr>
          <w:p w14:paraId="1FE5A3FE"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single" w:sz="4" w:space="0" w:color="auto"/>
              <w:left w:val="nil"/>
              <w:bottom w:val="single" w:sz="4" w:space="0" w:color="auto"/>
              <w:right w:val="single" w:sz="4" w:space="0" w:color="auto"/>
            </w:tcBorders>
            <w:shd w:val="clear" w:color="auto" w:fill="auto"/>
            <w:vAlign w:val="bottom"/>
          </w:tcPr>
          <w:p w14:paraId="47D11D84"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single" w:sz="4" w:space="0" w:color="auto"/>
              <w:left w:val="nil"/>
              <w:bottom w:val="single" w:sz="4" w:space="0" w:color="auto"/>
              <w:right w:val="single" w:sz="8" w:space="0" w:color="auto"/>
            </w:tcBorders>
            <w:shd w:val="clear" w:color="auto" w:fill="auto"/>
            <w:noWrap/>
            <w:vAlign w:val="bottom"/>
          </w:tcPr>
          <w:p w14:paraId="3C662D6A"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67DF6B79"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27B97F70"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125AA0AA"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39D25D58"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5653CCAA"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43E80E02"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012AF95F"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68AD6104"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5E6FB670"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7EB6BFC6"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536FE3C1"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386E3EF7"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78725435"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55156439"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30B2B8FF"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76714ED7"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06814A25"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2906178E"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69C25935"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5FE5300D"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5CE195EF"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73EA926D"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09005769"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6D261BB4"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6A01A9F2"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3C98A5CE" w14:textId="77777777" w:rsidTr="00925772">
        <w:trPr>
          <w:trHeight w:val="300"/>
        </w:trPr>
        <w:tc>
          <w:tcPr>
            <w:tcW w:w="4439" w:type="dxa"/>
            <w:tcBorders>
              <w:top w:val="nil"/>
              <w:left w:val="single" w:sz="8" w:space="0" w:color="auto"/>
              <w:bottom w:val="single" w:sz="4" w:space="0" w:color="auto"/>
              <w:right w:val="nil"/>
            </w:tcBorders>
            <w:shd w:val="clear" w:color="auto" w:fill="auto"/>
            <w:vAlign w:val="bottom"/>
          </w:tcPr>
          <w:p w14:paraId="5541D6AD" w14:textId="77777777" w:rsidR="00AE00BF" w:rsidRPr="00903DED" w:rsidRDefault="00AE00BF" w:rsidP="0092577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59D5976B"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721EC546"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218313BB" w14:textId="77777777" w:rsidR="00AE00BF" w:rsidRPr="00903DED" w:rsidRDefault="00AE00BF" w:rsidP="00925772">
            <w:pPr>
              <w:spacing w:line="240" w:lineRule="auto"/>
              <w:jc w:val="center"/>
              <w:rPr>
                <w:rFonts w:asciiTheme="minorHAnsi" w:eastAsia="Times New Roman" w:hAnsiTheme="minorHAnsi" w:cstheme="minorHAnsi"/>
                <w:lang w:val="en-GB" w:eastAsia="da-DK"/>
              </w:rPr>
            </w:pPr>
          </w:p>
        </w:tc>
      </w:tr>
      <w:tr w:rsidR="00AE00BF" w:rsidRPr="00903DED" w14:paraId="1996637A" w14:textId="77777777" w:rsidTr="00925772">
        <w:trPr>
          <w:trHeight w:val="315"/>
        </w:trPr>
        <w:tc>
          <w:tcPr>
            <w:tcW w:w="4439" w:type="dxa"/>
            <w:tcBorders>
              <w:top w:val="nil"/>
              <w:left w:val="single" w:sz="8" w:space="0" w:color="auto"/>
              <w:bottom w:val="single" w:sz="8" w:space="0" w:color="auto"/>
              <w:right w:val="nil"/>
            </w:tcBorders>
            <w:shd w:val="clear" w:color="auto" w:fill="auto"/>
            <w:noWrap/>
            <w:vAlign w:val="bottom"/>
          </w:tcPr>
          <w:p w14:paraId="471DA481" w14:textId="77777777" w:rsidR="00AE00BF" w:rsidRPr="00903DED" w:rsidRDefault="00AE00BF" w:rsidP="00925772">
            <w:pPr>
              <w:spacing w:line="240" w:lineRule="auto"/>
              <w:rPr>
                <w:rFonts w:asciiTheme="minorHAnsi" w:eastAsia="Times New Roman" w:hAnsiTheme="minorHAnsi" w:cstheme="minorHAnsi"/>
                <w:b/>
                <w:bCs/>
                <w:i/>
                <w:iCs/>
                <w:color w:val="0000FF"/>
                <w:lang w:val="en-GB" w:eastAsia="da-DK"/>
              </w:rPr>
            </w:pPr>
          </w:p>
        </w:tc>
        <w:tc>
          <w:tcPr>
            <w:tcW w:w="1029" w:type="dxa"/>
            <w:tcBorders>
              <w:top w:val="nil"/>
              <w:left w:val="single" w:sz="8" w:space="0" w:color="auto"/>
              <w:bottom w:val="single" w:sz="8" w:space="0" w:color="auto"/>
              <w:right w:val="nil"/>
            </w:tcBorders>
            <w:shd w:val="clear" w:color="auto" w:fill="auto"/>
            <w:noWrap/>
            <w:vAlign w:val="bottom"/>
          </w:tcPr>
          <w:p w14:paraId="573CCC71" w14:textId="77777777" w:rsidR="00AE00BF" w:rsidRPr="00903DED" w:rsidRDefault="00AE00BF" w:rsidP="00925772">
            <w:pPr>
              <w:spacing w:line="240" w:lineRule="auto"/>
              <w:jc w:val="center"/>
              <w:rPr>
                <w:rFonts w:asciiTheme="minorHAnsi" w:eastAsia="Times New Roman" w:hAnsiTheme="minorHAnsi" w:cstheme="minorHAnsi"/>
                <w:b/>
                <w:bCs/>
                <w:color w:val="0000FF"/>
                <w:lang w:val="en-GB" w:eastAsia="da-DK"/>
              </w:rPr>
            </w:pPr>
          </w:p>
        </w:tc>
        <w:tc>
          <w:tcPr>
            <w:tcW w:w="768" w:type="dxa"/>
            <w:tcBorders>
              <w:top w:val="nil"/>
              <w:left w:val="nil"/>
              <w:bottom w:val="single" w:sz="8" w:space="0" w:color="auto"/>
              <w:right w:val="nil"/>
            </w:tcBorders>
            <w:shd w:val="clear" w:color="auto" w:fill="auto"/>
            <w:noWrap/>
            <w:vAlign w:val="bottom"/>
          </w:tcPr>
          <w:p w14:paraId="527BF440" w14:textId="77777777" w:rsidR="00AE00BF" w:rsidRPr="00903DED" w:rsidRDefault="00AE00BF" w:rsidP="00925772">
            <w:pPr>
              <w:spacing w:line="240" w:lineRule="auto"/>
              <w:jc w:val="center"/>
              <w:rPr>
                <w:rFonts w:asciiTheme="minorHAnsi" w:eastAsia="Times New Roman" w:hAnsiTheme="minorHAnsi" w:cstheme="minorHAnsi"/>
                <w:b/>
                <w:bCs/>
                <w:color w:val="0000FF"/>
                <w:lang w:val="en-GB" w:eastAsia="da-DK"/>
              </w:rPr>
            </w:pPr>
          </w:p>
        </w:tc>
        <w:tc>
          <w:tcPr>
            <w:tcW w:w="1308" w:type="dxa"/>
            <w:tcBorders>
              <w:top w:val="nil"/>
              <w:left w:val="nil"/>
              <w:bottom w:val="single" w:sz="8" w:space="0" w:color="auto"/>
              <w:right w:val="single" w:sz="8" w:space="0" w:color="auto"/>
            </w:tcBorders>
            <w:shd w:val="clear" w:color="auto" w:fill="auto"/>
            <w:noWrap/>
            <w:vAlign w:val="bottom"/>
          </w:tcPr>
          <w:p w14:paraId="785615FC" w14:textId="77777777" w:rsidR="00AE00BF" w:rsidRPr="00903DED" w:rsidRDefault="00AE00BF" w:rsidP="00925772">
            <w:pPr>
              <w:spacing w:line="240" w:lineRule="auto"/>
              <w:jc w:val="center"/>
              <w:rPr>
                <w:rFonts w:asciiTheme="minorHAnsi" w:eastAsia="Times New Roman" w:hAnsiTheme="minorHAnsi" w:cstheme="minorHAnsi"/>
                <w:b/>
                <w:bCs/>
                <w:i/>
                <w:iCs/>
                <w:color w:val="0000FF"/>
                <w:lang w:val="en-GB" w:eastAsia="da-DK"/>
              </w:rPr>
            </w:pPr>
          </w:p>
        </w:tc>
      </w:tr>
      <w:tr w:rsidR="00AE00BF" w:rsidRPr="00903DED" w14:paraId="788B7814" w14:textId="77777777" w:rsidTr="00925772">
        <w:trPr>
          <w:trHeight w:val="315"/>
        </w:trPr>
        <w:tc>
          <w:tcPr>
            <w:tcW w:w="4439" w:type="dxa"/>
            <w:tcBorders>
              <w:top w:val="nil"/>
              <w:left w:val="single" w:sz="8" w:space="0" w:color="auto"/>
              <w:bottom w:val="single" w:sz="8" w:space="0" w:color="auto"/>
              <w:right w:val="nil"/>
            </w:tcBorders>
            <w:shd w:val="clear" w:color="auto" w:fill="auto"/>
            <w:noWrap/>
            <w:vAlign w:val="bottom"/>
            <w:hideMark/>
          </w:tcPr>
          <w:p w14:paraId="39730DC5" w14:textId="77777777" w:rsidR="00AE00BF" w:rsidRPr="00903DED" w:rsidRDefault="00AE00BF" w:rsidP="00925772">
            <w:pPr>
              <w:spacing w:line="240" w:lineRule="auto"/>
              <w:rPr>
                <w:rFonts w:asciiTheme="minorHAnsi" w:eastAsia="Times New Roman" w:hAnsiTheme="minorHAnsi" w:cstheme="minorHAnsi"/>
                <w:b/>
                <w:bCs/>
                <w:i/>
                <w:iCs/>
                <w:color w:val="000000"/>
                <w:lang w:val="en-GB" w:eastAsia="da-DK"/>
              </w:rPr>
            </w:pPr>
            <w:r w:rsidRPr="00903DED">
              <w:rPr>
                <w:rFonts w:asciiTheme="minorHAnsi" w:eastAsia="Times New Roman" w:hAnsiTheme="minorHAnsi" w:cstheme="minorHAnsi"/>
                <w:b/>
                <w:bCs/>
                <w:i/>
                <w:iCs/>
                <w:color w:val="000000"/>
                <w:lang w:val="en-GB" w:eastAsia="da-DK"/>
              </w:rPr>
              <w:t> </w:t>
            </w:r>
          </w:p>
        </w:tc>
        <w:tc>
          <w:tcPr>
            <w:tcW w:w="1029" w:type="dxa"/>
            <w:tcBorders>
              <w:top w:val="nil"/>
              <w:left w:val="single" w:sz="8" w:space="0" w:color="auto"/>
              <w:bottom w:val="single" w:sz="8" w:space="0" w:color="auto"/>
              <w:right w:val="nil"/>
            </w:tcBorders>
            <w:shd w:val="clear" w:color="auto" w:fill="auto"/>
            <w:noWrap/>
            <w:vAlign w:val="bottom"/>
            <w:hideMark/>
          </w:tcPr>
          <w:p w14:paraId="0DE41F3A" w14:textId="77777777" w:rsidR="00AE00BF" w:rsidRPr="00903DED" w:rsidRDefault="00AE00BF" w:rsidP="0092577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c>
          <w:tcPr>
            <w:tcW w:w="768" w:type="dxa"/>
            <w:tcBorders>
              <w:top w:val="nil"/>
              <w:left w:val="nil"/>
              <w:bottom w:val="single" w:sz="8" w:space="0" w:color="auto"/>
              <w:right w:val="nil"/>
            </w:tcBorders>
            <w:shd w:val="clear" w:color="auto" w:fill="auto"/>
            <w:noWrap/>
            <w:vAlign w:val="bottom"/>
            <w:hideMark/>
          </w:tcPr>
          <w:p w14:paraId="038EB3B0" w14:textId="77777777" w:rsidR="00AE00BF" w:rsidRPr="00903DED" w:rsidRDefault="00AE00BF" w:rsidP="0092577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c>
          <w:tcPr>
            <w:tcW w:w="1308" w:type="dxa"/>
            <w:tcBorders>
              <w:top w:val="nil"/>
              <w:left w:val="nil"/>
              <w:bottom w:val="single" w:sz="8" w:space="0" w:color="auto"/>
              <w:right w:val="single" w:sz="8" w:space="0" w:color="auto"/>
            </w:tcBorders>
            <w:shd w:val="clear" w:color="auto" w:fill="auto"/>
            <w:noWrap/>
            <w:vAlign w:val="bottom"/>
            <w:hideMark/>
          </w:tcPr>
          <w:p w14:paraId="14902295" w14:textId="77777777" w:rsidR="00AE00BF" w:rsidRPr="00903DED" w:rsidRDefault="00AE00BF" w:rsidP="0092577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r>
    </w:tbl>
    <w:p w14:paraId="3AFFF52E" w14:textId="77777777" w:rsidR="0060631C" w:rsidRPr="0060631C" w:rsidRDefault="0060631C" w:rsidP="0060631C">
      <w:pPr>
        <w:rPr>
          <w:lang w:val="en-GB"/>
        </w:rPr>
      </w:pPr>
    </w:p>
    <w:sectPr w:rsidR="0060631C" w:rsidRPr="0060631C" w:rsidSect="009D1FEA">
      <w:headerReference w:type="default" r:id="rId12"/>
      <w:footerReference w:type="even" r:id="rId13"/>
      <w:footerReference w:type="default" r:id="rId14"/>
      <w:pgSz w:w="11906" w:h="16838"/>
      <w:pgMar w:top="19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3103" w14:textId="77777777" w:rsidR="00763AC9" w:rsidRDefault="00763AC9" w:rsidP="00C76B76">
      <w:pPr>
        <w:spacing w:line="240" w:lineRule="auto"/>
      </w:pPr>
      <w:r>
        <w:separator/>
      </w:r>
    </w:p>
  </w:endnote>
  <w:endnote w:type="continuationSeparator" w:id="0">
    <w:p w14:paraId="41349342" w14:textId="77777777" w:rsidR="00763AC9" w:rsidRDefault="00763AC9" w:rsidP="00C76B76">
      <w:pPr>
        <w:spacing w:line="240" w:lineRule="auto"/>
      </w:pPr>
      <w:r>
        <w:continuationSeparator/>
      </w:r>
    </w:p>
  </w:endnote>
  <w:endnote w:type="continuationNotice" w:id="1">
    <w:p w14:paraId="034B0C17" w14:textId="77777777" w:rsidR="00763AC9" w:rsidRDefault="00763A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B8E0" w14:textId="77777777" w:rsidR="006800E3" w:rsidRDefault="00F560FE" w:rsidP="00FF40F6">
    <w:pPr>
      <w:pStyle w:val="Sidefod"/>
      <w:framePr w:wrap="around" w:vAnchor="text" w:hAnchor="margin" w:xAlign="right" w:y="1"/>
      <w:rPr>
        <w:rStyle w:val="Sidetal"/>
      </w:rPr>
    </w:pPr>
    <w:r>
      <w:rPr>
        <w:rStyle w:val="Sidetal"/>
      </w:rPr>
      <w:fldChar w:fldCharType="begin"/>
    </w:r>
    <w:r w:rsidR="006800E3">
      <w:rPr>
        <w:rStyle w:val="Sidetal"/>
      </w:rPr>
      <w:instrText xml:space="preserve">PAGE  </w:instrText>
    </w:r>
    <w:r>
      <w:rPr>
        <w:rStyle w:val="Sidetal"/>
      </w:rPr>
      <w:fldChar w:fldCharType="end"/>
    </w:r>
  </w:p>
  <w:p w14:paraId="522908FE" w14:textId="77777777" w:rsidR="006800E3" w:rsidRDefault="006800E3" w:rsidP="00FF40F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004" w14:textId="77777777" w:rsidR="006800E3" w:rsidRDefault="00F560FE" w:rsidP="00FF40F6">
    <w:pPr>
      <w:pStyle w:val="Sidefod"/>
      <w:framePr w:wrap="around" w:vAnchor="text" w:hAnchor="margin" w:xAlign="right" w:y="1"/>
      <w:rPr>
        <w:rStyle w:val="Sidetal"/>
      </w:rPr>
    </w:pPr>
    <w:r>
      <w:rPr>
        <w:rStyle w:val="Sidetal"/>
      </w:rPr>
      <w:fldChar w:fldCharType="begin"/>
    </w:r>
    <w:r w:rsidR="006800E3">
      <w:rPr>
        <w:rStyle w:val="Sidetal"/>
      </w:rPr>
      <w:instrText xml:space="preserve">PAGE  </w:instrText>
    </w:r>
    <w:r>
      <w:rPr>
        <w:rStyle w:val="Sidetal"/>
      </w:rPr>
      <w:fldChar w:fldCharType="separate"/>
    </w:r>
    <w:r w:rsidR="00B15647">
      <w:rPr>
        <w:rStyle w:val="Sidetal"/>
        <w:noProof/>
      </w:rPr>
      <w:t>1</w:t>
    </w:r>
    <w:r>
      <w:rPr>
        <w:rStyle w:val="Sidetal"/>
      </w:rPr>
      <w:fldChar w:fldCharType="end"/>
    </w:r>
  </w:p>
  <w:p w14:paraId="28A68E6C" w14:textId="15576D55" w:rsidR="006800E3" w:rsidRPr="006C56D3" w:rsidRDefault="006800E3" w:rsidP="00FF40F6">
    <w:pPr>
      <w:pStyle w:val="Sidefod"/>
      <w:ind w:right="360"/>
      <w:rPr>
        <w:rFonts w:cs="Arial"/>
        <w:sz w:val="20"/>
        <w:szCs w:val="20"/>
      </w:rPr>
    </w:pPr>
    <w:proofErr w:type="spellStart"/>
    <w:r>
      <w:rPr>
        <w:rFonts w:cs="Arial"/>
        <w:sz w:val="20"/>
        <w:szCs w:val="20"/>
      </w:rPr>
      <w:t>ToR</w:t>
    </w:r>
    <w:proofErr w:type="spellEnd"/>
    <w:r>
      <w:rPr>
        <w:rFonts w:cs="Arial"/>
        <w:sz w:val="20"/>
        <w:szCs w:val="20"/>
      </w:rPr>
      <w:t xml:space="preserve"> </w:t>
    </w:r>
    <w:r w:rsidR="002552E4">
      <w:rPr>
        <w:rFonts w:cs="Arial"/>
        <w:sz w:val="20"/>
        <w:szCs w:val="20"/>
      </w:rPr>
      <w:t>C</w:t>
    </w:r>
    <w:r>
      <w:rPr>
        <w:rFonts w:cs="Arial"/>
        <w:sz w:val="20"/>
        <w:szCs w:val="20"/>
      </w:rPr>
      <w:t>apacity Assessment</w:t>
    </w:r>
    <w:r w:rsidR="006F77A0">
      <w:rPr>
        <w:rFonts w:cs="Arial"/>
        <w:sz w:val="20"/>
        <w:szCs w:val="20"/>
      </w:rPr>
      <w:t xml:space="preserve"> to prepare for a </w:t>
    </w:r>
    <w:r w:rsidR="002552E4">
      <w:rPr>
        <w:rFonts w:cs="Arial"/>
        <w:sz w:val="20"/>
        <w:szCs w:val="20"/>
      </w:rPr>
      <w:t>P</w:t>
    </w:r>
    <w:r w:rsidR="006F77A0">
      <w:rPr>
        <w:rFonts w:cs="Arial"/>
        <w:sz w:val="20"/>
        <w:szCs w:val="20"/>
      </w:rPr>
      <w:t>rogramme (</w:t>
    </w:r>
    <w:proofErr w:type="spellStart"/>
    <w:r w:rsidR="006F77A0">
      <w:rPr>
        <w:rFonts w:cs="Arial"/>
        <w:sz w:val="20"/>
        <w:szCs w:val="20"/>
      </w:rPr>
      <w:t>CapPro</w:t>
    </w:r>
    <w:proofErr w:type="spellEnd"/>
    <w:r w:rsidR="006F77A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B10F" w14:textId="77777777" w:rsidR="00763AC9" w:rsidRDefault="00763AC9" w:rsidP="00C76B76">
      <w:pPr>
        <w:spacing w:line="240" w:lineRule="auto"/>
      </w:pPr>
      <w:r>
        <w:separator/>
      </w:r>
    </w:p>
  </w:footnote>
  <w:footnote w:type="continuationSeparator" w:id="0">
    <w:p w14:paraId="68C41182" w14:textId="77777777" w:rsidR="00763AC9" w:rsidRDefault="00763AC9" w:rsidP="00C76B76">
      <w:pPr>
        <w:spacing w:line="240" w:lineRule="auto"/>
      </w:pPr>
      <w:r>
        <w:continuationSeparator/>
      </w:r>
    </w:p>
  </w:footnote>
  <w:footnote w:type="continuationNotice" w:id="1">
    <w:p w14:paraId="788242F3" w14:textId="77777777" w:rsidR="00763AC9" w:rsidRDefault="00763A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16B8" w14:textId="039F517C" w:rsidR="006800E3" w:rsidRPr="00043607" w:rsidRDefault="00000000" w:rsidP="00FF40F6">
    <w:pPr>
      <w:pStyle w:val="Sidehoved"/>
      <w:jc w:val="right"/>
      <w:rPr>
        <w:rFonts w:cs="Arial"/>
        <w:color w:val="000000"/>
        <w:sz w:val="48"/>
        <w:szCs w:val="48"/>
      </w:rPr>
    </w:pPr>
    <w:r>
      <w:rPr>
        <w:noProof/>
      </w:rPr>
      <w:pict w14:anchorId="27264E87">
        <v:rect id="Rektangel 3" o:spid="_x0000_s1025" style="position:absolute;left:0;text-align:left;margin-left:.45pt;margin-top:-7.5pt;width:187.8pt;height:92.25pt;z-index:251658240;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" o:allowoverlap="f" fillcolor="#96a63e" stroked="f" strokeweight="1pt">
          <v:textbox style="mso-next-textbox:#Rektangel 3" inset="4mm,4mm,4mm,4mm">
            <w:txbxContent>
              <w:p w14:paraId="6078B728" w14:textId="6223D7BC" w:rsidR="009D1FEA" w:rsidRPr="009D1FEA" w:rsidRDefault="009D1FEA" w:rsidP="009D1FEA">
                <w:pPr>
                  <w:spacing w:line="240" w:lineRule="auto"/>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 xml:space="preserve">Generic Format Terms of Reference </w:t>
                </w:r>
              </w:p>
              <w:p w14:paraId="7B3AA97B" w14:textId="74DF090B" w:rsidR="009D1FEA" w:rsidRPr="009D1FEA" w:rsidRDefault="009D1FEA" w:rsidP="009D1FEA">
                <w:pPr>
                  <w:spacing w:line="240" w:lineRule="auto"/>
                  <w:rPr>
                    <w:rFonts w:asciiTheme="minorHAnsi" w:hAnsiTheme="minorHAnsi" w:cstheme="minorHAnsi"/>
                    <w:b/>
                    <w:bCs/>
                    <w:color w:val="FFFFFF" w:themeColor="background1"/>
                    <w:lang w:val="en-GB"/>
                  </w:rPr>
                </w:pPr>
                <w:r w:rsidRPr="009D1FEA">
                  <w:rPr>
                    <w:rFonts w:asciiTheme="minorHAnsi" w:hAnsiTheme="minorHAnsi" w:cstheme="minorHAnsi"/>
                    <w:b/>
                    <w:bCs/>
                    <w:color w:val="FFFFFF" w:themeColor="background1"/>
                    <w:lang w:val="en-GB"/>
                  </w:rPr>
                  <w:t xml:space="preserve">Capacity Assessment to prepare for a </w:t>
                </w:r>
                <w:r w:rsidR="00F047D8">
                  <w:rPr>
                    <w:rFonts w:asciiTheme="minorHAnsi" w:hAnsiTheme="minorHAnsi" w:cstheme="minorHAnsi"/>
                    <w:b/>
                    <w:bCs/>
                    <w:color w:val="FFFFFF" w:themeColor="background1"/>
                    <w:lang w:val="en-GB"/>
                  </w:rPr>
                  <w:t>P</w:t>
                </w:r>
                <w:r w:rsidRPr="009D1FEA">
                  <w:rPr>
                    <w:rFonts w:asciiTheme="minorHAnsi" w:hAnsiTheme="minorHAnsi" w:cstheme="minorHAnsi"/>
                    <w:b/>
                    <w:bCs/>
                    <w:color w:val="FFFFFF" w:themeColor="background1"/>
                    <w:lang w:val="en-GB"/>
                  </w:rPr>
                  <w:t>rogramme</w:t>
                </w:r>
                <w:r w:rsidR="006F77A0">
                  <w:rPr>
                    <w:rFonts w:asciiTheme="minorHAnsi" w:hAnsiTheme="minorHAnsi" w:cstheme="minorHAnsi"/>
                    <w:b/>
                    <w:bCs/>
                    <w:color w:val="FFFFFF" w:themeColor="background1"/>
                    <w:lang w:val="en-GB"/>
                  </w:rPr>
                  <w:t xml:space="preserve"> (</w:t>
                </w:r>
                <w:proofErr w:type="spellStart"/>
                <w:r w:rsidR="006F77A0">
                  <w:rPr>
                    <w:rFonts w:asciiTheme="minorHAnsi" w:hAnsiTheme="minorHAnsi" w:cstheme="minorHAnsi"/>
                    <w:b/>
                    <w:bCs/>
                    <w:color w:val="FFFFFF" w:themeColor="background1"/>
                    <w:lang w:val="en-GB"/>
                  </w:rPr>
                  <w:t>CapPro</w:t>
                </w:r>
                <w:proofErr w:type="spellEnd"/>
                <w:r w:rsidR="006F77A0">
                  <w:rPr>
                    <w:rFonts w:asciiTheme="minorHAnsi" w:hAnsiTheme="minorHAnsi" w:cstheme="minorHAnsi"/>
                    <w:b/>
                    <w:bCs/>
                    <w:color w:val="FFFFFF" w:themeColor="background1"/>
                    <w:lang w:val="en-GB"/>
                  </w:rPr>
                  <w:t>)</w:t>
                </w:r>
              </w:p>
              <w:p w14:paraId="26223B73" w14:textId="2AA446BE" w:rsidR="009D1FEA" w:rsidRPr="009D1FEA" w:rsidRDefault="009D1FEA" w:rsidP="009D1FEA">
                <w:pPr>
                  <w:spacing w:line="240" w:lineRule="auto"/>
                  <w:rPr>
                    <w:rFonts w:asciiTheme="minorHAnsi" w:hAnsiTheme="minorHAnsi" w:cstheme="minorHAnsi"/>
                    <w:color w:val="FFFFFF" w:themeColor="background1"/>
                    <w:lang w:val="en-GB"/>
                  </w:rPr>
                </w:pPr>
                <w:r w:rsidRPr="009D1FEA">
                  <w:rPr>
                    <w:rFonts w:asciiTheme="minorHAnsi" w:hAnsiTheme="minorHAnsi" w:cstheme="minorHAnsi"/>
                    <w:color w:val="FFFFFF" w:themeColor="background1"/>
                    <w:lang w:val="en-GB"/>
                  </w:rPr>
                  <w:t>CIVIL SOCIETY FUND</w:t>
                </w:r>
              </w:p>
              <w:p w14:paraId="25636CCF" w14:textId="6EB33FDB" w:rsidR="009D1FEA" w:rsidRPr="00B66622" w:rsidRDefault="00E16A92" w:rsidP="00E16A92">
                <w:pPr>
                  <w:spacing w:line="240" w:lineRule="auto"/>
                  <w:jc w:val="right"/>
                  <w:rPr>
                    <w:color w:val="FFFFFF" w:themeColor="background1"/>
                    <w:lang w:val="en-GB"/>
                  </w:rPr>
                </w:pPr>
                <w:r>
                  <w:rPr>
                    <w:rFonts w:asciiTheme="minorHAnsi" w:hAnsiTheme="minorHAnsi" w:cstheme="minorHAnsi"/>
                    <w:color w:val="D6E3BC" w:themeColor="accent3" w:themeTint="66"/>
                    <w:lang w:val="en-GB"/>
                  </w:rPr>
                  <w:t xml:space="preserve">September 2022 </w:t>
                </w:r>
              </w:p>
            </w:txbxContent>
          </v:textbox>
          <w10:wrap type="square" anchorx="margin" anchory="page"/>
        </v:rect>
      </w:pict>
    </w:r>
    <w:r w:rsidR="006800E3">
      <w:rPr>
        <w:rFonts w:cs="Arial"/>
        <w:noProof/>
        <w:color w:val="000000"/>
        <w:sz w:val="48"/>
        <w:szCs w:val="48"/>
        <w:lang w:val="da-DK" w:eastAsia="da-DK" w:bidi="ar-SA"/>
      </w:rPr>
      <w:drawing>
        <wp:inline distT="0" distB="0" distL="0" distR="0" wp14:anchorId="58F156E2" wp14:editId="3D9F0CF2">
          <wp:extent cx="2331639" cy="447675"/>
          <wp:effectExtent l="19050" t="0" r="0" b="0"/>
          <wp:docPr id="22" name="Billede 1" descr="S:\Formater\CISU logo FINAL\CISU-eng-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ater\CISU logo FINAL\CISU-eng-email.png"/>
                  <pic:cNvPicPr>
                    <a:picLocks noChangeAspect="1" noChangeArrowheads="1"/>
                  </pic:cNvPicPr>
                </pic:nvPicPr>
                <pic:blipFill>
                  <a:blip r:embed="rId1" cstate="print"/>
                  <a:srcRect/>
                  <a:stretch>
                    <a:fillRect/>
                  </a:stretch>
                </pic:blipFill>
                <pic:spPr bwMode="auto">
                  <a:xfrm>
                    <a:off x="0" y="0"/>
                    <a:ext cx="2339233" cy="44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8C5"/>
    <w:multiLevelType w:val="hybridMultilevel"/>
    <w:tmpl w:val="E0B2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C52332"/>
    <w:multiLevelType w:val="multilevel"/>
    <w:tmpl w:val="C0C01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A4EC3"/>
    <w:multiLevelType w:val="hybridMultilevel"/>
    <w:tmpl w:val="1DE668A6"/>
    <w:lvl w:ilvl="0" w:tplc="BFD4C034">
      <w:start w:val="1"/>
      <w:numFmt w:val="bullet"/>
      <w:lvlText w:val=""/>
      <w:lvlJc w:val="left"/>
      <w:pPr>
        <w:ind w:left="720" w:hanging="360"/>
      </w:pPr>
      <w:rPr>
        <w:rFonts w:ascii="Symbol" w:eastAsiaTheme="maj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4103B"/>
    <w:multiLevelType w:val="hybridMultilevel"/>
    <w:tmpl w:val="A9F21E2A"/>
    <w:lvl w:ilvl="0" w:tplc="21BE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309F5"/>
    <w:multiLevelType w:val="hybridMultilevel"/>
    <w:tmpl w:val="DF58F888"/>
    <w:lvl w:ilvl="0" w:tplc="470C241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6F1F"/>
    <w:multiLevelType w:val="hybridMultilevel"/>
    <w:tmpl w:val="6C9C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E14BF"/>
    <w:multiLevelType w:val="hybridMultilevel"/>
    <w:tmpl w:val="23AE527E"/>
    <w:lvl w:ilvl="0" w:tplc="470C241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591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BB24D5"/>
    <w:multiLevelType w:val="hybridMultilevel"/>
    <w:tmpl w:val="629C57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C26E3"/>
    <w:multiLevelType w:val="hybridMultilevel"/>
    <w:tmpl w:val="3A960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350061"/>
    <w:multiLevelType w:val="hybridMultilevel"/>
    <w:tmpl w:val="DCA091DE"/>
    <w:lvl w:ilvl="0" w:tplc="11400D20">
      <w:start w:val="1"/>
      <w:numFmt w:val="bullet"/>
      <w:lvlText w:val=""/>
      <w:lvlJc w:val="left"/>
      <w:pPr>
        <w:tabs>
          <w:tab w:val="num" w:pos="567"/>
        </w:tabs>
        <w:ind w:left="567" w:hanging="283"/>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FBA35D8"/>
    <w:multiLevelType w:val="hybridMultilevel"/>
    <w:tmpl w:val="A5321876"/>
    <w:lvl w:ilvl="0" w:tplc="0A3E38C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9749A"/>
    <w:multiLevelType w:val="hybridMultilevel"/>
    <w:tmpl w:val="19B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83B84"/>
    <w:multiLevelType w:val="hybridMultilevel"/>
    <w:tmpl w:val="AB6CE632"/>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720"/>
        </w:tabs>
        <w:ind w:left="72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AEC2EA48">
      <w:numFmt w:val="bullet"/>
      <w:lvlText w:val="-"/>
      <w:lvlJc w:val="left"/>
      <w:pPr>
        <w:tabs>
          <w:tab w:val="num" w:pos="3240"/>
        </w:tabs>
        <w:ind w:left="3240" w:hanging="360"/>
      </w:pPr>
      <w:rPr>
        <w:rFonts w:ascii="Arial" w:eastAsia="Times New Roman" w:hAnsi="Arial" w:cs="Arial"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40CA4D7A"/>
    <w:multiLevelType w:val="hybridMultilevel"/>
    <w:tmpl w:val="3078B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0A6BFA"/>
    <w:multiLevelType w:val="hybridMultilevel"/>
    <w:tmpl w:val="36A2512A"/>
    <w:lvl w:ilvl="0" w:tplc="C228E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96C36"/>
    <w:multiLevelType w:val="hybridMultilevel"/>
    <w:tmpl w:val="4056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055A4"/>
    <w:multiLevelType w:val="hybridMultilevel"/>
    <w:tmpl w:val="57A00E82"/>
    <w:lvl w:ilvl="0" w:tplc="04090001">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0"/>
        </w:tabs>
        <w:ind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18" w15:restartNumberingAfterBreak="0">
    <w:nsid w:val="54191406"/>
    <w:multiLevelType w:val="multilevel"/>
    <w:tmpl w:val="0A548FF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67" w:hanging="425"/>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565707CB"/>
    <w:multiLevelType w:val="hybridMultilevel"/>
    <w:tmpl w:val="A0380CF8"/>
    <w:lvl w:ilvl="0" w:tplc="8F286B74">
      <w:start w:val="1"/>
      <w:numFmt w:val="bullet"/>
      <w:lvlText w:val=""/>
      <w:lvlJc w:val="left"/>
      <w:pPr>
        <w:ind w:left="567" w:hanging="283"/>
      </w:pPr>
      <w:rPr>
        <w:rFonts w:ascii="Symbol" w:eastAsiaTheme="maj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3D40FBA"/>
    <w:multiLevelType w:val="hybridMultilevel"/>
    <w:tmpl w:val="FA08BFF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1" w15:restartNumberingAfterBreak="0">
    <w:nsid w:val="64E32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045800"/>
    <w:multiLevelType w:val="hybridMultilevel"/>
    <w:tmpl w:val="B39632FE"/>
    <w:lvl w:ilvl="0" w:tplc="04060001">
      <w:start w:val="1"/>
      <w:numFmt w:val="bullet"/>
      <w:lvlText w:val=""/>
      <w:lvlJc w:val="left"/>
      <w:pPr>
        <w:tabs>
          <w:tab w:val="num" w:pos="502"/>
        </w:tabs>
        <w:ind w:left="502"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75332CA"/>
    <w:multiLevelType w:val="hybridMultilevel"/>
    <w:tmpl w:val="BCBCFCFA"/>
    <w:lvl w:ilvl="0" w:tplc="C9984948">
      <w:start w:val="1"/>
      <w:numFmt w:val="bullet"/>
      <w:lvlText w:val=""/>
      <w:lvlJc w:val="left"/>
      <w:pPr>
        <w:ind w:left="567" w:hanging="283"/>
      </w:pPr>
      <w:rPr>
        <w:rFonts w:ascii="Symbol" w:eastAsia="MS Gothic"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BDB7843"/>
    <w:multiLevelType w:val="hybridMultilevel"/>
    <w:tmpl w:val="EC228DB0"/>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6" w15:restartNumberingAfterBreak="0">
    <w:nsid w:val="734E5B00"/>
    <w:multiLevelType w:val="multilevel"/>
    <w:tmpl w:val="82DE0708"/>
    <w:lvl w:ilvl="0">
      <w:start w:val="1"/>
      <w:numFmt w:val="decimal"/>
      <w:lvlText w:val="%1."/>
      <w:lvlJc w:val="left"/>
      <w:pPr>
        <w:ind w:left="360" w:hanging="360"/>
      </w:pPr>
      <w:rPr>
        <w:b w:val="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6573CF4"/>
    <w:multiLevelType w:val="hybridMultilevel"/>
    <w:tmpl w:val="7700CA5A"/>
    <w:lvl w:ilvl="0" w:tplc="7C5A30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B7044"/>
    <w:multiLevelType w:val="hybridMultilevel"/>
    <w:tmpl w:val="401868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63C7B"/>
    <w:multiLevelType w:val="hybridMultilevel"/>
    <w:tmpl w:val="D14CF74A"/>
    <w:lvl w:ilvl="0" w:tplc="53B6CC82">
      <w:start w:val="2"/>
      <w:numFmt w:val="lowerLetter"/>
      <w:lvlText w:val="%1."/>
      <w:lvlJc w:val="left"/>
      <w:pPr>
        <w:tabs>
          <w:tab w:val="num" w:pos="1080"/>
        </w:tabs>
        <w:ind w:left="1080" w:hanging="360"/>
      </w:pPr>
      <w:rPr>
        <w:rFonts w:hint="default"/>
      </w:rPr>
    </w:lvl>
    <w:lvl w:ilvl="1" w:tplc="04060001">
      <w:start w:val="1"/>
      <w:numFmt w:val="bullet"/>
      <w:lvlText w:val=""/>
      <w:lvlJc w:val="left"/>
      <w:pPr>
        <w:tabs>
          <w:tab w:val="num" w:pos="1800"/>
        </w:tabs>
        <w:ind w:left="1800" w:hanging="360"/>
      </w:pPr>
      <w:rPr>
        <w:rFonts w:ascii="Symbol" w:hAnsi="Symbol" w:hint="default"/>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num w:numId="1" w16cid:durableId="355036430">
    <w:abstractNumId w:val="13"/>
  </w:num>
  <w:num w:numId="2" w16cid:durableId="25496718">
    <w:abstractNumId w:val="8"/>
  </w:num>
  <w:num w:numId="3" w16cid:durableId="1087581870">
    <w:abstractNumId w:val="29"/>
  </w:num>
  <w:num w:numId="4" w16cid:durableId="1805074668">
    <w:abstractNumId w:val="28"/>
  </w:num>
  <w:num w:numId="5" w16cid:durableId="2128543879">
    <w:abstractNumId w:val="3"/>
  </w:num>
  <w:num w:numId="6" w16cid:durableId="1865628885">
    <w:abstractNumId w:val="21"/>
  </w:num>
  <w:num w:numId="7" w16cid:durableId="673074476">
    <w:abstractNumId w:val="11"/>
  </w:num>
  <w:num w:numId="8" w16cid:durableId="400567579">
    <w:abstractNumId w:val="7"/>
  </w:num>
  <w:num w:numId="9" w16cid:durableId="99222399">
    <w:abstractNumId w:val="18"/>
  </w:num>
  <w:num w:numId="10" w16cid:durableId="1290666017">
    <w:abstractNumId w:val="0"/>
  </w:num>
  <w:num w:numId="11" w16cid:durableId="2007198708">
    <w:abstractNumId w:val="9"/>
  </w:num>
  <w:num w:numId="12" w16cid:durableId="1770275696">
    <w:abstractNumId w:val="10"/>
  </w:num>
  <w:num w:numId="13" w16cid:durableId="1177039563">
    <w:abstractNumId w:val="22"/>
  </w:num>
  <w:num w:numId="14" w16cid:durableId="1496261723">
    <w:abstractNumId w:val="5"/>
  </w:num>
  <w:num w:numId="15" w16cid:durableId="1778794910">
    <w:abstractNumId w:val="24"/>
  </w:num>
  <w:num w:numId="16" w16cid:durableId="1902867184">
    <w:abstractNumId w:val="17"/>
  </w:num>
  <w:num w:numId="17" w16cid:durableId="2121756368">
    <w:abstractNumId w:val="27"/>
  </w:num>
  <w:num w:numId="18" w16cid:durableId="397479877">
    <w:abstractNumId w:val="4"/>
  </w:num>
  <w:num w:numId="19" w16cid:durableId="1394698802">
    <w:abstractNumId w:val="6"/>
  </w:num>
  <w:num w:numId="20" w16cid:durableId="1949505294">
    <w:abstractNumId w:val="16"/>
  </w:num>
  <w:num w:numId="21" w16cid:durableId="1133790629">
    <w:abstractNumId w:val="15"/>
  </w:num>
  <w:num w:numId="22" w16cid:durableId="1230925604">
    <w:abstractNumId w:val="12"/>
  </w:num>
  <w:num w:numId="23" w16cid:durableId="1398698907">
    <w:abstractNumId w:val="2"/>
  </w:num>
  <w:num w:numId="24" w16cid:durableId="561253094">
    <w:abstractNumId w:val="19"/>
  </w:num>
  <w:num w:numId="25" w16cid:durableId="678699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9416372">
    <w:abstractNumId w:val="18"/>
  </w:num>
  <w:num w:numId="27" w16cid:durableId="1290282876">
    <w:abstractNumId w:val="18"/>
  </w:num>
  <w:num w:numId="28" w16cid:durableId="563688777">
    <w:abstractNumId w:val="18"/>
  </w:num>
  <w:num w:numId="29" w16cid:durableId="1748652804">
    <w:abstractNumId w:val="14"/>
  </w:num>
  <w:num w:numId="30" w16cid:durableId="1107769581">
    <w:abstractNumId w:val="25"/>
  </w:num>
  <w:num w:numId="31" w16cid:durableId="1745446200">
    <w:abstractNumId w:val="20"/>
  </w:num>
  <w:num w:numId="32" w16cid:durableId="1716419681">
    <w:abstractNumId w:val="26"/>
  </w:num>
  <w:num w:numId="33" w16cid:durableId="1682273151">
    <w:abstractNumId w:val="1"/>
  </w:num>
  <w:num w:numId="34" w16cid:durableId="8627881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C0A2D"/>
    <w:rsid w:val="00004535"/>
    <w:rsid w:val="000049E9"/>
    <w:rsid w:val="000064A4"/>
    <w:rsid w:val="00015D4C"/>
    <w:rsid w:val="0002067E"/>
    <w:rsid w:val="000228DF"/>
    <w:rsid w:val="00022FBB"/>
    <w:rsid w:val="00033085"/>
    <w:rsid w:val="00041F96"/>
    <w:rsid w:val="00051FC0"/>
    <w:rsid w:val="00052A83"/>
    <w:rsid w:val="00064330"/>
    <w:rsid w:val="000701EE"/>
    <w:rsid w:val="00072060"/>
    <w:rsid w:val="00077534"/>
    <w:rsid w:val="00083B1F"/>
    <w:rsid w:val="0008410E"/>
    <w:rsid w:val="0009730A"/>
    <w:rsid w:val="000B0AF8"/>
    <w:rsid w:val="000B658E"/>
    <w:rsid w:val="000B74C5"/>
    <w:rsid w:val="000B7687"/>
    <w:rsid w:val="000B7925"/>
    <w:rsid w:val="000B7C0F"/>
    <w:rsid w:val="000C0940"/>
    <w:rsid w:val="000C334C"/>
    <w:rsid w:val="000D0FA4"/>
    <w:rsid w:val="000D47D7"/>
    <w:rsid w:val="000D658B"/>
    <w:rsid w:val="000E0A87"/>
    <w:rsid w:val="000E3521"/>
    <w:rsid w:val="000F068E"/>
    <w:rsid w:val="0010597A"/>
    <w:rsid w:val="00110E73"/>
    <w:rsid w:val="00113D3C"/>
    <w:rsid w:val="001167BB"/>
    <w:rsid w:val="00121E8A"/>
    <w:rsid w:val="00122052"/>
    <w:rsid w:val="00123382"/>
    <w:rsid w:val="00134016"/>
    <w:rsid w:val="00134D08"/>
    <w:rsid w:val="00135CD8"/>
    <w:rsid w:val="00137FA6"/>
    <w:rsid w:val="001422C3"/>
    <w:rsid w:val="00150CFE"/>
    <w:rsid w:val="001541DF"/>
    <w:rsid w:val="0016298D"/>
    <w:rsid w:val="00164DDF"/>
    <w:rsid w:val="00166203"/>
    <w:rsid w:val="00172115"/>
    <w:rsid w:val="00182EEB"/>
    <w:rsid w:val="00186144"/>
    <w:rsid w:val="00187355"/>
    <w:rsid w:val="001879E2"/>
    <w:rsid w:val="001951DB"/>
    <w:rsid w:val="0019583A"/>
    <w:rsid w:val="00196321"/>
    <w:rsid w:val="001A3CB1"/>
    <w:rsid w:val="001A6C79"/>
    <w:rsid w:val="001B1127"/>
    <w:rsid w:val="001C3787"/>
    <w:rsid w:val="001C4138"/>
    <w:rsid w:val="001C49CC"/>
    <w:rsid w:val="001C59F5"/>
    <w:rsid w:val="001D62CD"/>
    <w:rsid w:val="001E269D"/>
    <w:rsid w:val="001E6254"/>
    <w:rsid w:val="001E7BA9"/>
    <w:rsid w:val="001F52D9"/>
    <w:rsid w:val="00202E28"/>
    <w:rsid w:val="00207E94"/>
    <w:rsid w:val="0021007D"/>
    <w:rsid w:val="00210A10"/>
    <w:rsid w:val="0021657E"/>
    <w:rsid w:val="00216C49"/>
    <w:rsid w:val="00220225"/>
    <w:rsid w:val="00227C13"/>
    <w:rsid w:val="00231056"/>
    <w:rsid w:val="00231DD1"/>
    <w:rsid w:val="00234665"/>
    <w:rsid w:val="00234B07"/>
    <w:rsid w:val="00237A47"/>
    <w:rsid w:val="002401EA"/>
    <w:rsid w:val="00240392"/>
    <w:rsid w:val="00245E20"/>
    <w:rsid w:val="00245F33"/>
    <w:rsid w:val="002552E4"/>
    <w:rsid w:val="0027405D"/>
    <w:rsid w:val="002752B6"/>
    <w:rsid w:val="00282DDF"/>
    <w:rsid w:val="00286292"/>
    <w:rsid w:val="00287DD7"/>
    <w:rsid w:val="00294B56"/>
    <w:rsid w:val="002A4E01"/>
    <w:rsid w:val="002A78C2"/>
    <w:rsid w:val="002BA03D"/>
    <w:rsid w:val="002C0A2D"/>
    <w:rsid w:val="002C2502"/>
    <w:rsid w:val="002C4EC2"/>
    <w:rsid w:val="002C6636"/>
    <w:rsid w:val="002D5217"/>
    <w:rsid w:val="002E738A"/>
    <w:rsid w:val="00303B7E"/>
    <w:rsid w:val="003123FE"/>
    <w:rsid w:val="00313C9F"/>
    <w:rsid w:val="003141C5"/>
    <w:rsid w:val="003162B4"/>
    <w:rsid w:val="0032361D"/>
    <w:rsid w:val="00323B32"/>
    <w:rsid w:val="00327356"/>
    <w:rsid w:val="00357295"/>
    <w:rsid w:val="0036224E"/>
    <w:rsid w:val="003626A1"/>
    <w:rsid w:val="00374398"/>
    <w:rsid w:val="00377FA1"/>
    <w:rsid w:val="00386592"/>
    <w:rsid w:val="0039377F"/>
    <w:rsid w:val="003A58D7"/>
    <w:rsid w:val="003B2B5E"/>
    <w:rsid w:val="003B422B"/>
    <w:rsid w:val="003B4E92"/>
    <w:rsid w:val="003B592D"/>
    <w:rsid w:val="003B644B"/>
    <w:rsid w:val="003C4975"/>
    <w:rsid w:val="003C548B"/>
    <w:rsid w:val="003C7937"/>
    <w:rsid w:val="003E3951"/>
    <w:rsid w:val="003E4301"/>
    <w:rsid w:val="003E7CDB"/>
    <w:rsid w:val="003F0750"/>
    <w:rsid w:val="003F4361"/>
    <w:rsid w:val="003F74AD"/>
    <w:rsid w:val="00400068"/>
    <w:rsid w:val="0041244E"/>
    <w:rsid w:val="00415412"/>
    <w:rsid w:val="004155A2"/>
    <w:rsid w:val="00426892"/>
    <w:rsid w:val="0043044B"/>
    <w:rsid w:val="004336C4"/>
    <w:rsid w:val="00461495"/>
    <w:rsid w:val="00461AE8"/>
    <w:rsid w:val="0046232E"/>
    <w:rsid w:val="004625E6"/>
    <w:rsid w:val="00462F6C"/>
    <w:rsid w:val="00464CA2"/>
    <w:rsid w:val="00466CA2"/>
    <w:rsid w:val="00472084"/>
    <w:rsid w:val="00486E15"/>
    <w:rsid w:val="004935FB"/>
    <w:rsid w:val="004B078D"/>
    <w:rsid w:val="004B62E9"/>
    <w:rsid w:val="004C21C3"/>
    <w:rsid w:val="004D3BDA"/>
    <w:rsid w:val="004D4487"/>
    <w:rsid w:val="004D5D82"/>
    <w:rsid w:val="004E1932"/>
    <w:rsid w:val="004E4795"/>
    <w:rsid w:val="004E5B58"/>
    <w:rsid w:val="004F30BA"/>
    <w:rsid w:val="004F3E92"/>
    <w:rsid w:val="00511C11"/>
    <w:rsid w:val="00513AB9"/>
    <w:rsid w:val="0052196F"/>
    <w:rsid w:val="005263B4"/>
    <w:rsid w:val="005269D2"/>
    <w:rsid w:val="00535A9F"/>
    <w:rsid w:val="005643CE"/>
    <w:rsid w:val="00565698"/>
    <w:rsid w:val="00570642"/>
    <w:rsid w:val="0057068D"/>
    <w:rsid w:val="00577FDB"/>
    <w:rsid w:val="0058381D"/>
    <w:rsid w:val="00585A4B"/>
    <w:rsid w:val="005869ED"/>
    <w:rsid w:val="00594666"/>
    <w:rsid w:val="00594AD0"/>
    <w:rsid w:val="005A0C0D"/>
    <w:rsid w:val="005A69AE"/>
    <w:rsid w:val="005B6880"/>
    <w:rsid w:val="005B7774"/>
    <w:rsid w:val="005C30DF"/>
    <w:rsid w:val="005D3154"/>
    <w:rsid w:val="005E1672"/>
    <w:rsid w:val="005F3335"/>
    <w:rsid w:val="005F4263"/>
    <w:rsid w:val="005F4C29"/>
    <w:rsid w:val="006061E1"/>
    <w:rsid w:val="0060631C"/>
    <w:rsid w:val="00614B29"/>
    <w:rsid w:val="00616721"/>
    <w:rsid w:val="00616DF8"/>
    <w:rsid w:val="006229C9"/>
    <w:rsid w:val="006232C5"/>
    <w:rsid w:val="00630B91"/>
    <w:rsid w:val="00630CF5"/>
    <w:rsid w:val="00633AE7"/>
    <w:rsid w:val="00636AC7"/>
    <w:rsid w:val="00657048"/>
    <w:rsid w:val="0066125F"/>
    <w:rsid w:val="0066747D"/>
    <w:rsid w:val="00673726"/>
    <w:rsid w:val="00673B9E"/>
    <w:rsid w:val="00676289"/>
    <w:rsid w:val="006800E3"/>
    <w:rsid w:val="00686B01"/>
    <w:rsid w:val="00690DDA"/>
    <w:rsid w:val="006B3574"/>
    <w:rsid w:val="006B365E"/>
    <w:rsid w:val="006B40D5"/>
    <w:rsid w:val="006B769B"/>
    <w:rsid w:val="006B7B0E"/>
    <w:rsid w:val="006C3F47"/>
    <w:rsid w:val="006D672D"/>
    <w:rsid w:val="006F197A"/>
    <w:rsid w:val="006F38B3"/>
    <w:rsid w:val="006F4EE8"/>
    <w:rsid w:val="006F77A0"/>
    <w:rsid w:val="00703A45"/>
    <w:rsid w:val="00705868"/>
    <w:rsid w:val="00711D46"/>
    <w:rsid w:val="00721085"/>
    <w:rsid w:val="00733213"/>
    <w:rsid w:val="007342BB"/>
    <w:rsid w:val="00734DDD"/>
    <w:rsid w:val="00735F62"/>
    <w:rsid w:val="007460AC"/>
    <w:rsid w:val="007509C0"/>
    <w:rsid w:val="007510DF"/>
    <w:rsid w:val="007569D3"/>
    <w:rsid w:val="00763AC9"/>
    <w:rsid w:val="007670C3"/>
    <w:rsid w:val="007733F9"/>
    <w:rsid w:val="00773EA4"/>
    <w:rsid w:val="007777DA"/>
    <w:rsid w:val="007805C7"/>
    <w:rsid w:val="00783D98"/>
    <w:rsid w:val="007904BC"/>
    <w:rsid w:val="00795F55"/>
    <w:rsid w:val="007A0101"/>
    <w:rsid w:val="007A25C5"/>
    <w:rsid w:val="007A45AE"/>
    <w:rsid w:val="007B56B9"/>
    <w:rsid w:val="007B5F0F"/>
    <w:rsid w:val="007C108E"/>
    <w:rsid w:val="007C36F4"/>
    <w:rsid w:val="007E479C"/>
    <w:rsid w:val="007F34C4"/>
    <w:rsid w:val="00810197"/>
    <w:rsid w:val="00811242"/>
    <w:rsid w:val="00816650"/>
    <w:rsid w:val="00830C43"/>
    <w:rsid w:val="00844657"/>
    <w:rsid w:val="0084535E"/>
    <w:rsid w:val="0084779C"/>
    <w:rsid w:val="008535EB"/>
    <w:rsid w:val="0086648D"/>
    <w:rsid w:val="00872E3E"/>
    <w:rsid w:val="00886AE5"/>
    <w:rsid w:val="00887D58"/>
    <w:rsid w:val="00890BFC"/>
    <w:rsid w:val="00895F8A"/>
    <w:rsid w:val="008A09EE"/>
    <w:rsid w:val="008B41FC"/>
    <w:rsid w:val="008B4DE7"/>
    <w:rsid w:val="008B5BC1"/>
    <w:rsid w:val="008C320B"/>
    <w:rsid w:val="008C3438"/>
    <w:rsid w:val="008C355B"/>
    <w:rsid w:val="008C387A"/>
    <w:rsid w:val="008D7F80"/>
    <w:rsid w:val="008E3963"/>
    <w:rsid w:val="008E7211"/>
    <w:rsid w:val="009074DE"/>
    <w:rsid w:val="00907AE4"/>
    <w:rsid w:val="00910F6B"/>
    <w:rsid w:val="00917BAF"/>
    <w:rsid w:val="00925E8F"/>
    <w:rsid w:val="00945EE8"/>
    <w:rsid w:val="00963474"/>
    <w:rsid w:val="009717E7"/>
    <w:rsid w:val="00972396"/>
    <w:rsid w:val="0097621A"/>
    <w:rsid w:val="0098212C"/>
    <w:rsid w:val="009860BF"/>
    <w:rsid w:val="00991296"/>
    <w:rsid w:val="009A05C0"/>
    <w:rsid w:val="009A384C"/>
    <w:rsid w:val="009A3B18"/>
    <w:rsid w:val="009B10DE"/>
    <w:rsid w:val="009B45B4"/>
    <w:rsid w:val="009B4B99"/>
    <w:rsid w:val="009C2049"/>
    <w:rsid w:val="009C2A4D"/>
    <w:rsid w:val="009C2E4F"/>
    <w:rsid w:val="009C6222"/>
    <w:rsid w:val="009C6298"/>
    <w:rsid w:val="009C653A"/>
    <w:rsid w:val="009C6FF4"/>
    <w:rsid w:val="009C7BAB"/>
    <w:rsid w:val="009D0810"/>
    <w:rsid w:val="009D1FEA"/>
    <w:rsid w:val="009D5244"/>
    <w:rsid w:val="009E7478"/>
    <w:rsid w:val="009F3E18"/>
    <w:rsid w:val="009F4605"/>
    <w:rsid w:val="00A047D0"/>
    <w:rsid w:val="00A05530"/>
    <w:rsid w:val="00A1184A"/>
    <w:rsid w:val="00A138C4"/>
    <w:rsid w:val="00A20F62"/>
    <w:rsid w:val="00A269D1"/>
    <w:rsid w:val="00A27D92"/>
    <w:rsid w:val="00A328C3"/>
    <w:rsid w:val="00A40410"/>
    <w:rsid w:val="00A47365"/>
    <w:rsid w:val="00A51872"/>
    <w:rsid w:val="00A6179D"/>
    <w:rsid w:val="00A62199"/>
    <w:rsid w:val="00A70881"/>
    <w:rsid w:val="00A7256C"/>
    <w:rsid w:val="00A77740"/>
    <w:rsid w:val="00A81D4F"/>
    <w:rsid w:val="00A90AB8"/>
    <w:rsid w:val="00A959FC"/>
    <w:rsid w:val="00A97F18"/>
    <w:rsid w:val="00AA34E8"/>
    <w:rsid w:val="00AB21CB"/>
    <w:rsid w:val="00AB35D4"/>
    <w:rsid w:val="00AB4764"/>
    <w:rsid w:val="00AC1CB1"/>
    <w:rsid w:val="00AD523B"/>
    <w:rsid w:val="00AE00BF"/>
    <w:rsid w:val="00AE0E22"/>
    <w:rsid w:val="00AE19A0"/>
    <w:rsid w:val="00AF0164"/>
    <w:rsid w:val="00AF3004"/>
    <w:rsid w:val="00AF7FAD"/>
    <w:rsid w:val="00B06AFF"/>
    <w:rsid w:val="00B14536"/>
    <w:rsid w:val="00B15434"/>
    <w:rsid w:val="00B15647"/>
    <w:rsid w:val="00B23FA3"/>
    <w:rsid w:val="00B25D4A"/>
    <w:rsid w:val="00B301E5"/>
    <w:rsid w:val="00B35B49"/>
    <w:rsid w:val="00B446F2"/>
    <w:rsid w:val="00B5090F"/>
    <w:rsid w:val="00B52AA6"/>
    <w:rsid w:val="00B56EAA"/>
    <w:rsid w:val="00B63012"/>
    <w:rsid w:val="00B700B7"/>
    <w:rsid w:val="00B713C7"/>
    <w:rsid w:val="00B72990"/>
    <w:rsid w:val="00B77C7E"/>
    <w:rsid w:val="00B80128"/>
    <w:rsid w:val="00B804CE"/>
    <w:rsid w:val="00B90F5F"/>
    <w:rsid w:val="00B9120C"/>
    <w:rsid w:val="00B9201F"/>
    <w:rsid w:val="00B92249"/>
    <w:rsid w:val="00B97A5B"/>
    <w:rsid w:val="00BA0AE8"/>
    <w:rsid w:val="00BA0F6A"/>
    <w:rsid w:val="00BA39D0"/>
    <w:rsid w:val="00BB1304"/>
    <w:rsid w:val="00BB17CA"/>
    <w:rsid w:val="00BC16D6"/>
    <w:rsid w:val="00BC2636"/>
    <w:rsid w:val="00BC4C2D"/>
    <w:rsid w:val="00BD02F2"/>
    <w:rsid w:val="00BD0FC0"/>
    <w:rsid w:val="00BD2328"/>
    <w:rsid w:val="00BD34CA"/>
    <w:rsid w:val="00BE65D4"/>
    <w:rsid w:val="00BE6B00"/>
    <w:rsid w:val="00BF29A2"/>
    <w:rsid w:val="00BF752D"/>
    <w:rsid w:val="00C0057B"/>
    <w:rsid w:val="00C070E4"/>
    <w:rsid w:val="00C07BB2"/>
    <w:rsid w:val="00C07C21"/>
    <w:rsid w:val="00C10F76"/>
    <w:rsid w:val="00C1393D"/>
    <w:rsid w:val="00C21CD5"/>
    <w:rsid w:val="00C258FC"/>
    <w:rsid w:val="00C30065"/>
    <w:rsid w:val="00C325F7"/>
    <w:rsid w:val="00C425DE"/>
    <w:rsid w:val="00C45CB2"/>
    <w:rsid w:val="00C46079"/>
    <w:rsid w:val="00C46CAD"/>
    <w:rsid w:val="00C54DE9"/>
    <w:rsid w:val="00C5628A"/>
    <w:rsid w:val="00C63317"/>
    <w:rsid w:val="00C6355C"/>
    <w:rsid w:val="00C6362E"/>
    <w:rsid w:val="00C649C4"/>
    <w:rsid w:val="00C64DCB"/>
    <w:rsid w:val="00C66672"/>
    <w:rsid w:val="00C76B76"/>
    <w:rsid w:val="00C87BDE"/>
    <w:rsid w:val="00C93856"/>
    <w:rsid w:val="00C95B21"/>
    <w:rsid w:val="00CA03A9"/>
    <w:rsid w:val="00CB302C"/>
    <w:rsid w:val="00CB7535"/>
    <w:rsid w:val="00CC4728"/>
    <w:rsid w:val="00CC4B65"/>
    <w:rsid w:val="00CC7136"/>
    <w:rsid w:val="00CD1CDA"/>
    <w:rsid w:val="00CD28D4"/>
    <w:rsid w:val="00CE20C0"/>
    <w:rsid w:val="00CE38CE"/>
    <w:rsid w:val="00CE3FA0"/>
    <w:rsid w:val="00CE7990"/>
    <w:rsid w:val="00CF3B48"/>
    <w:rsid w:val="00D049DB"/>
    <w:rsid w:val="00D149F6"/>
    <w:rsid w:val="00D16DD5"/>
    <w:rsid w:val="00D2296C"/>
    <w:rsid w:val="00D406D9"/>
    <w:rsid w:val="00D43177"/>
    <w:rsid w:val="00D60C5F"/>
    <w:rsid w:val="00D64CE1"/>
    <w:rsid w:val="00D71E16"/>
    <w:rsid w:val="00D75079"/>
    <w:rsid w:val="00D757CA"/>
    <w:rsid w:val="00D77975"/>
    <w:rsid w:val="00D92F0D"/>
    <w:rsid w:val="00D944EF"/>
    <w:rsid w:val="00D96C96"/>
    <w:rsid w:val="00DA0EEC"/>
    <w:rsid w:val="00DA51FF"/>
    <w:rsid w:val="00DA6491"/>
    <w:rsid w:val="00DA7F07"/>
    <w:rsid w:val="00DB6454"/>
    <w:rsid w:val="00DD09AD"/>
    <w:rsid w:val="00DD2FFB"/>
    <w:rsid w:val="00DF4E31"/>
    <w:rsid w:val="00E143DD"/>
    <w:rsid w:val="00E1469C"/>
    <w:rsid w:val="00E16A92"/>
    <w:rsid w:val="00E25292"/>
    <w:rsid w:val="00E257B2"/>
    <w:rsid w:val="00E26CAB"/>
    <w:rsid w:val="00E27091"/>
    <w:rsid w:val="00E30A92"/>
    <w:rsid w:val="00E40A27"/>
    <w:rsid w:val="00E46EBC"/>
    <w:rsid w:val="00E5390A"/>
    <w:rsid w:val="00E53E19"/>
    <w:rsid w:val="00E5608B"/>
    <w:rsid w:val="00E60FFC"/>
    <w:rsid w:val="00E62B52"/>
    <w:rsid w:val="00E6744A"/>
    <w:rsid w:val="00E80114"/>
    <w:rsid w:val="00E87432"/>
    <w:rsid w:val="00E87BB6"/>
    <w:rsid w:val="00E911D0"/>
    <w:rsid w:val="00E97794"/>
    <w:rsid w:val="00EA7A3C"/>
    <w:rsid w:val="00EB300F"/>
    <w:rsid w:val="00ED0441"/>
    <w:rsid w:val="00ED3002"/>
    <w:rsid w:val="00ED62FA"/>
    <w:rsid w:val="00ED72F0"/>
    <w:rsid w:val="00ED7B1F"/>
    <w:rsid w:val="00EE4B8A"/>
    <w:rsid w:val="00EE4FD8"/>
    <w:rsid w:val="00EF5B50"/>
    <w:rsid w:val="00F00627"/>
    <w:rsid w:val="00F006B2"/>
    <w:rsid w:val="00F047D8"/>
    <w:rsid w:val="00F16EF8"/>
    <w:rsid w:val="00F20B17"/>
    <w:rsid w:val="00F25BFE"/>
    <w:rsid w:val="00F25E17"/>
    <w:rsid w:val="00F35AB9"/>
    <w:rsid w:val="00F36FD4"/>
    <w:rsid w:val="00F5176D"/>
    <w:rsid w:val="00F560FE"/>
    <w:rsid w:val="00F56223"/>
    <w:rsid w:val="00F56A4A"/>
    <w:rsid w:val="00F61F07"/>
    <w:rsid w:val="00F64235"/>
    <w:rsid w:val="00F71559"/>
    <w:rsid w:val="00F74D62"/>
    <w:rsid w:val="00F75E0A"/>
    <w:rsid w:val="00F824ED"/>
    <w:rsid w:val="00F85A39"/>
    <w:rsid w:val="00FA6091"/>
    <w:rsid w:val="00FA7921"/>
    <w:rsid w:val="00FC395C"/>
    <w:rsid w:val="00FD171C"/>
    <w:rsid w:val="00FD2531"/>
    <w:rsid w:val="00FE406D"/>
    <w:rsid w:val="00FF15B8"/>
    <w:rsid w:val="00FF40F6"/>
    <w:rsid w:val="00FF50AB"/>
    <w:rsid w:val="0356E73F"/>
    <w:rsid w:val="0A0278B5"/>
    <w:rsid w:val="0B104709"/>
    <w:rsid w:val="0D831353"/>
    <w:rsid w:val="0F93BC86"/>
    <w:rsid w:val="160A9210"/>
    <w:rsid w:val="18AA6833"/>
    <w:rsid w:val="18AA754F"/>
    <w:rsid w:val="1954D887"/>
    <w:rsid w:val="27E95C69"/>
    <w:rsid w:val="2C7614F4"/>
    <w:rsid w:val="316184BC"/>
    <w:rsid w:val="371EBA56"/>
    <w:rsid w:val="37CBA38B"/>
    <w:rsid w:val="3923FDE9"/>
    <w:rsid w:val="3A071030"/>
    <w:rsid w:val="4C4F0E06"/>
    <w:rsid w:val="4E13FD84"/>
    <w:rsid w:val="557FD1E0"/>
    <w:rsid w:val="586D28D0"/>
    <w:rsid w:val="5B6F0812"/>
    <w:rsid w:val="5F453D2B"/>
    <w:rsid w:val="6281A9DE"/>
    <w:rsid w:val="66FD3EF0"/>
    <w:rsid w:val="68AFF0A5"/>
    <w:rsid w:val="6B44A22B"/>
    <w:rsid w:val="6C8FE60F"/>
    <w:rsid w:val="6E8B7483"/>
    <w:rsid w:val="7624CB46"/>
    <w:rsid w:val="78357741"/>
    <w:rsid w:val="7886557A"/>
    <w:rsid w:val="7B548B9E"/>
    <w:rsid w:val="7C2F1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769089"/>
  <w15:docId w15:val="{58C72247-8E6C-47C9-9D58-AFC8B65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A0"/>
    <w:pPr>
      <w:spacing w:after="0"/>
    </w:pPr>
    <w:rPr>
      <w:rFonts w:ascii="Arial" w:eastAsiaTheme="majorEastAsia" w:hAnsi="Arial" w:cstheme="majorBidi"/>
      <w:lang w:bidi="en-US"/>
    </w:rPr>
  </w:style>
  <w:style w:type="paragraph" w:styleId="Overskrift1">
    <w:name w:val="heading 1"/>
    <w:basedOn w:val="Normal"/>
    <w:next w:val="Normal"/>
    <w:link w:val="Overskrift1Tegn"/>
    <w:uiPriority w:val="9"/>
    <w:qFormat/>
    <w:rsid w:val="00282DDF"/>
    <w:pPr>
      <w:keepNext/>
      <w:keepLines/>
      <w:numPr>
        <w:numId w:val="9"/>
      </w:numPr>
      <w:spacing w:before="480"/>
      <w:outlineLvl w:val="0"/>
    </w:pPr>
    <w:rPr>
      <w:rFonts w:asciiTheme="minorHAnsi" w:hAnsiTheme="minorHAnsi"/>
      <w:b/>
      <w:bCs/>
      <w:sz w:val="28"/>
      <w:szCs w:val="28"/>
    </w:rPr>
  </w:style>
  <w:style w:type="paragraph" w:styleId="Overskrift2">
    <w:name w:val="heading 2"/>
    <w:basedOn w:val="Normal"/>
    <w:next w:val="Normal"/>
    <w:link w:val="Overskrift2Tegn"/>
    <w:uiPriority w:val="9"/>
    <w:unhideWhenUsed/>
    <w:qFormat/>
    <w:rsid w:val="0046232E"/>
    <w:pPr>
      <w:keepNext/>
      <w:keepLines/>
      <w:numPr>
        <w:ilvl w:val="1"/>
        <w:numId w:val="9"/>
      </w:numPr>
      <w:spacing w:before="200"/>
      <w:ind w:left="425"/>
      <w:outlineLvl w:val="1"/>
    </w:pPr>
    <w:rPr>
      <w:rFonts w:asciiTheme="minorHAnsi" w:hAnsiTheme="minorHAnsi"/>
      <w:b/>
      <w:bCs/>
      <w:sz w:val="24"/>
      <w:szCs w:val="26"/>
    </w:rPr>
  </w:style>
  <w:style w:type="paragraph" w:styleId="Overskrift3">
    <w:name w:val="heading 3"/>
    <w:basedOn w:val="Normal"/>
    <w:next w:val="Normal"/>
    <w:link w:val="Overskrift3Tegn"/>
    <w:uiPriority w:val="9"/>
    <w:unhideWhenUsed/>
    <w:qFormat/>
    <w:rsid w:val="002C0A2D"/>
    <w:pPr>
      <w:keepNext/>
      <w:keepLines/>
      <w:numPr>
        <w:ilvl w:val="2"/>
        <w:numId w:val="9"/>
      </w:numPr>
      <w:spacing w:before="200"/>
      <w:outlineLvl w:val="2"/>
    </w:pPr>
    <w:rPr>
      <w:rFonts w:asciiTheme="majorHAnsi" w:hAnsiTheme="majorHAnsi"/>
      <w:b/>
      <w:bCs/>
    </w:rPr>
  </w:style>
  <w:style w:type="paragraph" w:styleId="Overskrift4">
    <w:name w:val="heading 4"/>
    <w:basedOn w:val="Normal"/>
    <w:next w:val="Normal"/>
    <w:link w:val="Overskrift4Tegn"/>
    <w:uiPriority w:val="9"/>
    <w:semiHidden/>
    <w:unhideWhenUsed/>
    <w:qFormat/>
    <w:rsid w:val="00FF40F6"/>
    <w:pPr>
      <w:keepNext/>
      <w:keepLines/>
      <w:numPr>
        <w:ilvl w:val="3"/>
        <w:numId w:val="9"/>
      </w:numPr>
      <w:spacing w:before="200"/>
      <w:outlineLvl w:val="3"/>
    </w:pPr>
    <w:rPr>
      <w:rFonts w:asciiTheme="majorHAnsi" w:hAnsiTheme="majorHAnsi"/>
      <w:b/>
      <w:bCs/>
      <w:i/>
      <w:iCs/>
      <w:color w:val="4F81BD" w:themeColor="accent1"/>
    </w:rPr>
  </w:style>
  <w:style w:type="paragraph" w:styleId="Overskrift5">
    <w:name w:val="heading 5"/>
    <w:basedOn w:val="Normal"/>
    <w:next w:val="Normal"/>
    <w:link w:val="Overskrift5Tegn"/>
    <w:uiPriority w:val="9"/>
    <w:semiHidden/>
    <w:unhideWhenUsed/>
    <w:qFormat/>
    <w:rsid w:val="00FF40F6"/>
    <w:pPr>
      <w:keepNext/>
      <w:keepLines/>
      <w:numPr>
        <w:ilvl w:val="4"/>
        <w:numId w:val="9"/>
      </w:numPr>
      <w:spacing w:before="200"/>
      <w:outlineLvl w:val="4"/>
    </w:pPr>
    <w:rPr>
      <w:rFonts w:asciiTheme="majorHAnsi" w:hAnsiTheme="majorHAnsi"/>
      <w:color w:val="243F60" w:themeColor="accent1" w:themeShade="7F"/>
    </w:rPr>
  </w:style>
  <w:style w:type="paragraph" w:styleId="Overskrift6">
    <w:name w:val="heading 6"/>
    <w:basedOn w:val="Normal"/>
    <w:next w:val="Normal"/>
    <w:link w:val="Overskrift6Tegn"/>
    <w:uiPriority w:val="9"/>
    <w:semiHidden/>
    <w:unhideWhenUsed/>
    <w:qFormat/>
    <w:rsid w:val="00FF40F6"/>
    <w:pPr>
      <w:keepNext/>
      <w:keepLines/>
      <w:numPr>
        <w:ilvl w:val="5"/>
        <w:numId w:val="9"/>
      </w:numPr>
      <w:spacing w:before="200"/>
      <w:outlineLvl w:val="5"/>
    </w:pPr>
    <w:rPr>
      <w:rFonts w:asciiTheme="majorHAnsi" w:hAnsiTheme="majorHAnsi"/>
      <w:i/>
      <w:iCs/>
      <w:color w:val="243F60" w:themeColor="accent1" w:themeShade="7F"/>
    </w:rPr>
  </w:style>
  <w:style w:type="paragraph" w:styleId="Overskrift7">
    <w:name w:val="heading 7"/>
    <w:basedOn w:val="Normal"/>
    <w:next w:val="Normal"/>
    <w:link w:val="Overskrift7Tegn"/>
    <w:uiPriority w:val="9"/>
    <w:semiHidden/>
    <w:unhideWhenUsed/>
    <w:qFormat/>
    <w:rsid w:val="00FF40F6"/>
    <w:pPr>
      <w:keepNext/>
      <w:keepLines/>
      <w:numPr>
        <w:ilvl w:val="6"/>
        <w:numId w:val="9"/>
      </w:numPr>
      <w:spacing w:before="200"/>
      <w:outlineLvl w:val="6"/>
    </w:pPr>
    <w:rPr>
      <w:rFonts w:asciiTheme="majorHAnsi" w:hAnsiTheme="majorHAnsi"/>
      <w:i/>
      <w:iCs/>
      <w:color w:val="404040" w:themeColor="text1" w:themeTint="BF"/>
    </w:rPr>
  </w:style>
  <w:style w:type="paragraph" w:styleId="Overskrift8">
    <w:name w:val="heading 8"/>
    <w:basedOn w:val="Normal"/>
    <w:next w:val="Normal"/>
    <w:link w:val="Overskrift8Tegn"/>
    <w:uiPriority w:val="9"/>
    <w:semiHidden/>
    <w:unhideWhenUsed/>
    <w:qFormat/>
    <w:rsid w:val="00FF40F6"/>
    <w:pPr>
      <w:keepNext/>
      <w:keepLines/>
      <w:numPr>
        <w:ilvl w:val="7"/>
        <w:numId w:val="9"/>
      </w:numPr>
      <w:spacing w:before="200"/>
      <w:outlineLvl w:val="7"/>
    </w:pPr>
    <w:rPr>
      <w:rFonts w:asciiTheme="majorHAnsi" w:hAnsiTheme="majorHAns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40F6"/>
    <w:pPr>
      <w:keepNext/>
      <w:keepLines/>
      <w:numPr>
        <w:ilvl w:val="8"/>
        <w:numId w:val="9"/>
      </w:numPr>
      <w:spacing w:before="200"/>
      <w:outlineLvl w:val="8"/>
    </w:pPr>
    <w:rPr>
      <w:rFonts w:asciiTheme="majorHAnsi" w:hAnsiTheme="majorHAns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C0A2D"/>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2C0A2D"/>
    <w:pPr>
      <w:tabs>
        <w:tab w:val="center" w:pos="4819"/>
        <w:tab w:val="right" w:pos="9638"/>
      </w:tabs>
    </w:pPr>
  </w:style>
  <w:style w:type="character" w:customStyle="1" w:styleId="SidefodTegn">
    <w:name w:val="Sidefod Tegn"/>
    <w:basedOn w:val="Standardskrifttypeiafsnit"/>
    <w:link w:val="Sidefod"/>
    <w:rsid w:val="002C0A2D"/>
    <w:rPr>
      <w:rFonts w:asciiTheme="majorHAnsi" w:eastAsiaTheme="majorEastAsia" w:hAnsiTheme="majorHAnsi" w:cstheme="majorBidi"/>
      <w:lang w:bidi="en-US"/>
    </w:rPr>
  </w:style>
  <w:style w:type="character" w:styleId="Sidetal">
    <w:name w:val="page number"/>
    <w:basedOn w:val="Standardskrifttypeiafsnit"/>
    <w:rsid w:val="002C0A2D"/>
  </w:style>
  <w:style w:type="paragraph" w:styleId="Sidehoved">
    <w:name w:val="header"/>
    <w:basedOn w:val="Normal"/>
    <w:link w:val="SidehovedTegn"/>
    <w:rsid w:val="002C0A2D"/>
    <w:pPr>
      <w:tabs>
        <w:tab w:val="center" w:pos="4819"/>
        <w:tab w:val="right" w:pos="9638"/>
      </w:tabs>
    </w:pPr>
  </w:style>
  <w:style w:type="character" w:customStyle="1" w:styleId="SidehovedTegn">
    <w:name w:val="Sidehoved Tegn"/>
    <w:basedOn w:val="Standardskrifttypeiafsnit"/>
    <w:link w:val="Sidehoved"/>
    <w:rsid w:val="002C0A2D"/>
    <w:rPr>
      <w:rFonts w:asciiTheme="majorHAnsi" w:eastAsiaTheme="majorEastAsia" w:hAnsiTheme="majorHAnsi" w:cstheme="majorBidi"/>
      <w:lang w:bidi="en-US"/>
    </w:rPr>
  </w:style>
  <w:style w:type="paragraph" w:styleId="Listeafsnit">
    <w:name w:val="List Paragraph"/>
    <w:basedOn w:val="Normal"/>
    <w:uiPriority w:val="34"/>
    <w:qFormat/>
    <w:rsid w:val="002C0A2D"/>
    <w:pPr>
      <w:ind w:left="720"/>
      <w:contextualSpacing/>
    </w:pPr>
  </w:style>
  <w:style w:type="paragraph" w:styleId="Markeringsbobletekst">
    <w:name w:val="Balloon Text"/>
    <w:basedOn w:val="Normal"/>
    <w:link w:val="MarkeringsbobletekstTegn"/>
    <w:uiPriority w:val="99"/>
    <w:semiHidden/>
    <w:unhideWhenUsed/>
    <w:rsid w:val="002C0A2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2D"/>
    <w:rPr>
      <w:rFonts w:ascii="Tahoma" w:eastAsiaTheme="majorEastAsia" w:hAnsi="Tahoma" w:cs="Tahoma"/>
      <w:sz w:val="16"/>
      <w:szCs w:val="16"/>
      <w:lang w:bidi="en-US"/>
    </w:rPr>
  </w:style>
  <w:style w:type="character" w:customStyle="1" w:styleId="Overskrift1Tegn">
    <w:name w:val="Overskrift 1 Tegn"/>
    <w:basedOn w:val="Standardskrifttypeiafsnit"/>
    <w:link w:val="Overskrift1"/>
    <w:uiPriority w:val="9"/>
    <w:rsid w:val="00282DDF"/>
    <w:rPr>
      <w:rFonts w:eastAsiaTheme="majorEastAsia" w:cstheme="majorBidi"/>
      <w:b/>
      <w:bCs/>
      <w:sz w:val="28"/>
      <w:szCs w:val="28"/>
      <w:lang w:bidi="en-US"/>
    </w:rPr>
  </w:style>
  <w:style w:type="character" w:customStyle="1" w:styleId="Overskrift2Tegn">
    <w:name w:val="Overskrift 2 Tegn"/>
    <w:basedOn w:val="Standardskrifttypeiafsnit"/>
    <w:link w:val="Overskrift2"/>
    <w:uiPriority w:val="9"/>
    <w:rsid w:val="0046232E"/>
    <w:rPr>
      <w:rFonts w:eastAsiaTheme="majorEastAsia" w:cstheme="majorBidi"/>
      <w:b/>
      <w:bCs/>
      <w:sz w:val="24"/>
      <w:szCs w:val="26"/>
      <w:lang w:bidi="en-US"/>
    </w:rPr>
  </w:style>
  <w:style w:type="character" w:customStyle="1" w:styleId="Overskrift3Tegn">
    <w:name w:val="Overskrift 3 Tegn"/>
    <w:basedOn w:val="Standardskrifttypeiafsnit"/>
    <w:link w:val="Overskrift3"/>
    <w:uiPriority w:val="9"/>
    <w:rsid w:val="002C0A2D"/>
    <w:rPr>
      <w:rFonts w:asciiTheme="majorHAnsi" w:eastAsiaTheme="majorEastAsia" w:hAnsiTheme="majorHAnsi" w:cstheme="majorBidi"/>
      <w:b/>
      <w:bCs/>
      <w:lang w:bidi="en-US"/>
    </w:rPr>
  </w:style>
  <w:style w:type="character" w:customStyle="1" w:styleId="Overskrift4Tegn">
    <w:name w:val="Overskrift 4 Tegn"/>
    <w:basedOn w:val="Standardskrifttypeiafsnit"/>
    <w:link w:val="Overskrift4"/>
    <w:uiPriority w:val="9"/>
    <w:semiHidden/>
    <w:rsid w:val="00FF40F6"/>
    <w:rPr>
      <w:rFonts w:asciiTheme="majorHAnsi" w:eastAsiaTheme="majorEastAsia" w:hAnsiTheme="majorHAnsi" w:cstheme="majorBidi"/>
      <w:b/>
      <w:bCs/>
      <w:i/>
      <w:iCs/>
      <w:color w:val="4F81BD" w:themeColor="accent1"/>
      <w:lang w:bidi="en-US"/>
    </w:rPr>
  </w:style>
  <w:style w:type="character" w:customStyle="1" w:styleId="Overskrift5Tegn">
    <w:name w:val="Overskrift 5 Tegn"/>
    <w:basedOn w:val="Standardskrifttypeiafsnit"/>
    <w:link w:val="Overskrift5"/>
    <w:uiPriority w:val="9"/>
    <w:semiHidden/>
    <w:rsid w:val="00FF40F6"/>
    <w:rPr>
      <w:rFonts w:asciiTheme="majorHAnsi" w:eastAsiaTheme="majorEastAsia" w:hAnsiTheme="majorHAnsi" w:cstheme="majorBidi"/>
      <w:color w:val="243F60" w:themeColor="accent1" w:themeShade="7F"/>
      <w:lang w:bidi="en-US"/>
    </w:rPr>
  </w:style>
  <w:style w:type="character" w:customStyle="1" w:styleId="Overskrift6Tegn">
    <w:name w:val="Overskrift 6 Tegn"/>
    <w:basedOn w:val="Standardskrifttypeiafsnit"/>
    <w:link w:val="Overskrift6"/>
    <w:uiPriority w:val="9"/>
    <w:semiHidden/>
    <w:rsid w:val="00FF40F6"/>
    <w:rPr>
      <w:rFonts w:asciiTheme="majorHAnsi" w:eastAsiaTheme="majorEastAsia" w:hAnsiTheme="majorHAnsi" w:cstheme="majorBidi"/>
      <w:i/>
      <w:iCs/>
      <w:color w:val="243F60" w:themeColor="accent1" w:themeShade="7F"/>
      <w:lang w:bidi="en-US"/>
    </w:rPr>
  </w:style>
  <w:style w:type="character" w:customStyle="1" w:styleId="Overskrift7Tegn">
    <w:name w:val="Overskrift 7 Tegn"/>
    <w:basedOn w:val="Standardskrifttypeiafsnit"/>
    <w:link w:val="Overskrift7"/>
    <w:uiPriority w:val="9"/>
    <w:semiHidden/>
    <w:rsid w:val="00FF40F6"/>
    <w:rPr>
      <w:rFonts w:asciiTheme="majorHAnsi" w:eastAsiaTheme="majorEastAsia" w:hAnsiTheme="majorHAnsi" w:cstheme="majorBidi"/>
      <w:i/>
      <w:iCs/>
      <w:color w:val="404040" w:themeColor="text1" w:themeTint="BF"/>
      <w:lang w:bidi="en-US"/>
    </w:rPr>
  </w:style>
  <w:style w:type="character" w:customStyle="1" w:styleId="Overskrift8Tegn">
    <w:name w:val="Overskrift 8 Tegn"/>
    <w:basedOn w:val="Standardskrifttypeiafsnit"/>
    <w:link w:val="Overskrift8"/>
    <w:uiPriority w:val="9"/>
    <w:semiHidden/>
    <w:rsid w:val="00FF40F6"/>
    <w:rPr>
      <w:rFonts w:asciiTheme="majorHAnsi" w:eastAsiaTheme="majorEastAsia" w:hAnsiTheme="majorHAnsi" w:cstheme="majorBidi"/>
      <w:color w:val="404040" w:themeColor="text1" w:themeTint="BF"/>
      <w:sz w:val="20"/>
      <w:szCs w:val="20"/>
      <w:lang w:bidi="en-US"/>
    </w:rPr>
  </w:style>
  <w:style w:type="character" w:customStyle="1" w:styleId="Overskrift9Tegn">
    <w:name w:val="Overskrift 9 Tegn"/>
    <w:basedOn w:val="Standardskrifttypeiafsnit"/>
    <w:link w:val="Overskrift9"/>
    <w:uiPriority w:val="9"/>
    <w:semiHidden/>
    <w:rsid w:val="00FF40F6"/>
    <w:rPr>
      <w:rFonts w:asciiTheme="majorHAnsi" w:eastAsiaTheme="majorEastAsia" w:hAnsiTheme="majorHAnsi" w:cstheme="majorBidi"/>
      <w:i/>
      <w:iCs/>
      <w:color w:val="404040" w:themeColor="text1" w:themeTint="BF"/>
      <w:sz w:val="20"/>
      <w:szCs w:val="20"/>
      <w:lang w:bidi="en-US"/>
    </w:rPr>
  </w:style>
  <w:style w:type="table" w:styleId="Lysskygge-fremhvningsfarve2">
    <w:name w:val="Light Shading Accent 2"/>
    <w:basedOn w:val="Tabel-Normal"/>
    <w:uiPriority w:val="60"/>
    <w:rsid w:val="00FF40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ysskygge1">
    <w:name w:val="Lys skygge1"/>
    <w:basedOn w:val="Tabel-Normal"/>
    <w:uiPriority w:val="60"/>
    <w:rsid w:val="00FF40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liste-markeringsfarve11">
    <w:name w:val="Lys liste - markeringsfarve11"/>
    <w:basedOn w:val="Tabel-Normal"/>
    <w:uiPriority w:val="61"/>
    <w:rsid w:val="00FF40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5">
    <w:name w:val="Light List Accent 5"/>
    <w:basedOn w:val="Tabel-Normal"/>
    <w:uiPriority w:val="61"/>
    <w:rsid w:val="00B713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rdtekst2">
    <w:name w:val="Body Text 2"/>
    <w:basedOn w:val="Normal"/>
    <w:link w:val="Brdtekst2Tegn"/>
    <w:uiPriority w:val="99"/>
    <w:rsid w:val="00240392"/>
    <w:pPr>
      <w:widowControl w:val="0"/>
      <w:tabs>
        <w:tab w:val="left" w:pos="0"/>
        <w:tab w:val="left" w:pos="565"/>
        <w:tab w:val="left" w:pos="1134"/>
        <w:tab w:val="left" w:pos="1698"/>
        <w:tab w:val="left" w:pos="2160"/>
      </w:tabs>
      <w:suppressAutoHyphens/>
      <w:spacing w:line="240" w:lineRule="auto"/>
    </w:pPr>
    <w:rPr>
      <w:rFonts w:ascii="Garamond" w:eastAsia="SimSun" w:hAnsi="Garamond" w:cs="Garamond"/>
      <w:sz w:val="26"/>
      <w:szCs w:val="26"/>
      <w:lang w:val="en-GB" w:eastAsia="da-DK" w:bidi="ar-SA"/>
    </w:rPr>
  </w:style>
  <w:style w:type="character" w:customStyle="1" w:styleId="Brdtekst2Tegn">
    <w:name w:val="Brødtekst 2 Tegn"/>
    <w:basedOn w:val="Standardskrifttypeiafsnit"/>
    <w:link w:val="Brdtekst2"/>
    <w:uiPriority w:val="99"/>
    <w:rsid w:val="00240392"/>
    <w:rPr>
      <w:rFonts w:ascii="Garamond" w:eastAsia="SimSun" w:hAnsi="Garamond" w:cs="Garamond"/>
      <w:sz w:val="26"/>
      <w:szCs w:val="26"/>
      <w:lang w:val="en-GB" w:eastAsia="da-DK"/>
    </w:rPr>
  </w:style>
  <w:style w:type="paragraph" w:customStyle="1" w:styleId="Brdtekst21">
    <w:name w:val="Brødtekst 21"/>
    <w:basedOn w:val="Normal"/>
    <w:uiPriority w:val="99"/>
    <w:rsid w:val="00240392"/>
    <w:pPr>
      <w:widowControl w:val="0"/>
      <w:tabs>
        <w:tab w:val="left" w:pos="0"/>
        <w:tab w:val="left" w:pos="565"/>
        <w:tab w:val="left" w:pos="1134"/>
        <w:tab w:val="left" w:pos="1698"/>
        <w:tab w:val="left" w:pos="2160"/>
      </w:tabs>
      <w:suppressAutoHyphens/>
      <w:spacing w:line="240" w:lineRule="auto"/>
    </w:pPr>
    <w:rPr>
      <w:rFonts w:ascii="Garamond" w:eastAsia="SimSun" w:hAnsi="Garamond" w:cs="Garamond"/>
      <w:sz w:val="26"/>
      <w:szCs w:val="26"/>
      <w:lang w:val="en-GB" w:eastAsia="ar-SA" w:bidi="ar-SA"/>
    </w:rPr>
  </w:style>
  <w:style w:type="character" w:styleId="Hyperlink">
    <w:name w:val="Hyperlink"/>
    <w:basedOn w:val="Standardskrifttypeiafsnit"/>
    <w:uiPriority w:val="99"/>
    <w:unhideWhenUsed/>
    <w:rsid w:val="0027405D"/>
    <w:rPr>
      <w:color w:val="0000FF" w:themeColor="hyperlink"/>
      <w:u w:val="single"/>
    </w:rPr>
  </w:style>
  <w:style w:type="character" w:styleId="Kommentarhenvisning">
    <w:name w:val="annotation reference"/>
    <w:basedOn w:val="Standardskrifttypeiafsnit"/>
    <w:uiPriority w:val="99"/>
    <w:semiHidden/>
    <w:unhideWhenUsed/>
    <w:rsid w:val="0084779C"/>
    <w:rPr>
      <w:sz w:val="18"/>
      <w:szCs w:val="18"/>
    </w:rPr>
  </w:style>
  <w:style w:type="paragraph" w:styleId="Kommentartekst">
    <w:name w:val="annotation text"/>
    <w:basedOn w:val="Normal"/>
    <w:link w:val="KommentartekstTegn"/>
    <w:uiPriority w:val="99"/>
    <w:unhideWhenUsed/>
    <w:rsid w:val="0084779C"/>
    <w:pPr>
      <w:spacing w:line="240" w:lineRule="auto"/>
    </w:pPr>
    <w:rPr>
      <w:sz w:val="24"/>
      <w:szCs w:val="24"/>
    </w:rPr>
  </w:style>
  <w:style w:type="character" w:customStyle="1" w:styleId="KommentartekstTegn">
    <w:name w:val="Kommentartekst Tegn"/>
    <w:basedOn w:val="Standardskrifttypeiafsnit"/>
    <w:link w:val="Kommentartekst"/>
    <w:uiPriority w:val="99"/>
    <w:rsid w:val="0084779C"/>
    <w:rPr>
      <w:rFonts w:ascii="Arial" w:eastAsiaTheme="majorEastAsia" w:hAnsi="Arial" w:cstheme="majorBidi"/>
      <w:sz w:val="24"/>
      <w:szCs w:val="24"/>
      <w:lang w:bidi="en-US"/>
    </w:rPr>
  </w:style>
  <w:style w:type="paragraph" w:styleId="Kommentaremne">
    <w:name w:val="annotation subject"/>
    <w:basedOn w:val="Kommentartekst"/>
    <w:next w:val="Kommentartekst"/>
    <w:link w:val="KommentaremneTegn"/>
    <w:uiPriority w:val="99"/>
    <w:semiHidden/>
    <w:unhideWhenUsed/>
    <w:rsid w:val="006B40D5"/>
    <w:rPr>
      <w:b/>
      <w:bCs/>
      <w:sz w:val="20"/>
      <w:szCs w:val="20"/>
    </w:rPr>
  </w:style>
  <w:style w:type="character" w:customStyle="1" w:styleId="KommentaremneTegn">
    <w:name w:val="Kommentaremne Tegn"/>
    <w:basedOn w:val="KommentartekstTegn"/>
    <w:link w:val="Kommentaremne"/>
    <w:uiPriority w:val="99"/>
    <w:semiHidden/>
    <w:rsid w:val="006B40D5"/>
    <w:rPr>
      <w:rFonts w:ascii="Arial" w:eastAsiaTheme="majorEastAsia" w:hAnsi="Arial" w:cstheme="majorBidi"/>
      <w:b/>
      <w:bCs/>
      <w:sz w:val="20"/>
      <w:szCs w:val="20"/>
      <w:lang w:bidi="en-US"/>
    </w:rPr>
  </w:style>
  <w:style w:type="character" w:customStyle="1" w:styleId="hps">
    <w:name w:val="hps"/>
    <w:basedOn w:val="Standardskrifttypeiafsnit"/>
    <w:rsid w:val="009D5244"/>
  </w:style>
  <w:style w:type="character" w:styleId="BesgtLink">
    <w:name w:val="FollowedHyperlink"/>
    <w:basedOn w:val="Standardskrifttypeiafsnit"/>
    <w:uiPriority w:val="99"/>
    <w:semiHidden/>
    <w:unhideWhenUsed/>
    <w:rsid w:val="00B14536"/>
    <w:rPr>
      <w:color w:val="800080" w:themeColor="followedHyperlink"/>
      <w:u w:val="single"/>
    </w:rPr>
  </w:style>
  <w:style w:type="paragraph" w:styleId="Ingenafstand">
    <w:name w:val="No Spacing"/>
    <w:uiPriority w:val="1"/>
    <w:qFormat/>
    <w:rsid w:val="009D1FEA"/>
    <w:pPr>
      <w:spacing w:after="0" w:line="240" w:lineRule="auto"/>
    </w:pPr>
    <w:rPr>
      <w:rFonts w:eastAsiaTheme="minorEastAsia"/>
      <w:sz w:val="21"/>
      <w:szCs w:val="21"/>
      <w:lang w:val="da-DK"/>
    </w:rPr>
  </w:style>
  <w:style w:type="paragraph" w:customStyle="1" w:styleId="CISUbrdtekstbrevpapir">
    <w:name w:val="CISU brødtekst brevpapir"/>
    <w:basedOn w:val="Normal"/>
    <w:autoRedefine/>
    <w:rsid w:val="009D1FEA"/>
    <w:pPr>
      <w:spacing w:line="240" w:lineRule="auto"/>
      <w:jc w:val="both"/>
    </w:pPr>
    <w:rPr>
      <w:rFonts w:ascii="Calibri" w:eastAsiaTheme="minorHAnsi" w:hAnsi="Calibri" w:cs="Arial"/>
      <w:b/>
      <w:bCs/>
      <w:iCs/>
      <w:color w:val="FFFFFF" w:themeColor="background1"/>
      <w:lang w:val="en-GB" w:bidi="ar-SA"/>
    </w:rPr>
  </w:style>
  <w:style w:type="paragraph" w:customStyle="1" w:styleId="CISUoverskriftansgningsskema">
    <w:name w:val="CISU overskrift ansøgningsskema"/>
    <w:autoRedefine/>
    <w:rsid w:val="00E62B52"/>
    <w:pPr>
      <w:spacing w:after="0" w:line="240" w:lineRule="auto"/>
    </w:pPr>
    <w:rPr>
      <w:rFonts w:ascii="Calibri Light" w:hAnsi="Calibri Light" w:cs="Calibri Light"/>
      <w:caps/>
      <w:color w:val="FFFFFF" w:themeColor="background1"/>
      <w:sz w:val="64"/>
      <w:szCs w:val="64"/>
      <w:lang w:val="en-GB"/>
    </w:rPr>
  </w:style>
  <w:style w:type="paragraph" w:customStyle="1" w:styleId="Listeafsnit1">
    <w:name w:val="Listeafsnit1"/>
    <w:basedOn w:val="Normal"/>
    <w:rsid w:val="004E5B58"/>
    <w:pPr>
      <w:ind w:left="720"/>
    </w:pPr>
    <w:rPr>
      <w:rFonts w:eastAsia="MS Gothic" w:cs="Times New Roman"/>
      <w:lang w:bidi="ar-SA"/>
    </w:rPr>
  </w:style>
  <w:style w:type="paragraph" w:customStyle="1" w:styleId="TableParagraph">
    <w:name w:val="Table Paragraph"/>
    <w:basedOn w:val="Normal"/>
    <w:uiPriority w:val="1"/>
    <w:rsid w:val="005B6880"/>
    <w:pPr>
      <w:spacing w:after="160" w:line="312" w:lineRule="auto"/>
    </w:pPr>
    <w:rPr>
      <w:rFonts w:asciiTheme="minorHAnsi" w:eastAsiaTheme="minorEastAsia" w:hAnsiTheme="minorHAnsi"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4325">
      <w:bodyDiv w:val="1"/>
      <w:marLeft w:val="0"/>
      <w:marRight w:val="0"/>
      <w:marTop w:val="0"/>
      <w:marBottom w:val="0"/>
      <w:divBdr>
        <w:top w:val="none" w:sz="0" w:space="0" w:color="auto"/>
        <w:left w:val="none" w:sz="0" w:space="0" w:color="auto"/>
        <w:bottom w:val="none" w:sz="0" w:space="0" w:color="auto"/>
        <w:right w:val="none" w:sz="0" w:space="0" w:color="auto"/>
      </w:divBdr>
    </w:div>
    <w:div w:id="533153801">
      <w:bodyDiv w:val="1"/>
      <w:marLeft w:val="0"/>
      <w:marRight w:val="0"/>
      <w:marTop w:val="0"/>
      <w:marBottom w:val="0"/>
      <w:divBdr>
        <w:top w:val="none" w:sz="0" w:space="0" w:color="auto"/>
        <w:left w:val="none" w:sz="0" w:space="0" w:color="auto"/>
        <w:bottom w:val="none" w:sz="0" w:space="0" w:color="auto"/>
        <w:right w:val="none" w:sz="0" w:space="0" w:color="auto"/>
      </w:divBdr>
    </w:div>
    <w:div w:id="570427315">
      <w:bodyDiv w:val="1"/>
      <w:marLeft w:val="0"/>
      <w:marRight w:val="0"/>
      <w:marTop w:val="0"/>
      <w:marBottom w:val="0"/>
      <w:divBdr>
        <w:top w:val="none" w:sz="0" w:space="0" w:color="auto"/>
        <w:left w:val="none" w:sz="0" w:space="0" w:color="auto"/>
        <w:bottom w:val="none" w:sz="0" w:space="0" w:color="auto"/>
        <w:right w:val="none" w:sz="0" w:space="0" w:color="auto"/>
      </w:divBdr>
    </w:div>
    <w:div w:id="7313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st.dk/media/30207/016-1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D27830-5266-4E26-9EC3-97A2DB8CA613}">
  <ds:schemaRefs>
    <ds:schemaRef ds:uri="http://schemas.microsoft.com/sharepoint/v3/contenttype/forms"/>
  </ds:schemaRefs>
</ds:datastoreItem>
</file>

<file path=customXml/itemProps2.xml><?xml version="1.0" encoding="utf-8"?>
<ds:datastoreItem xmlns:ds="http://schemas.openxmlformats.org/officeDocument/2006/customXml" ds:itemID="{25D6D0E4-C3EF-4242-ABD3-113E54BB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0890A-3F95-411D-A055-97130AD33811}">
  <ds:schemaRefs>
    <ds:schemaRef ds:uri="http://schemas.openxmlformats.org/officeDocument/2006/bibliography"/>
  </ds:schemaRefs>
</ds:datastoreItem>
</file>

<file path=customXml/itemProps4.xml><?xml version="1.0" encoding="utf-8"?>
<ds:datastoreItem xmlns:ds="http://schemas.openxmlformats.org/officeDocument/2006/customXml" ds:itemID="{0B5A1884-EB1E-4072-B124-5F5B8A43FC6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1798</Words>
  <Characters>10973</Characters>
  <Application>Microsoft Office Word</Application>
  <DocSecurity>0</DocSecurity>
  <Lines>91</Lines>
  <Paragraphs>25</Paragraphs>
  <ScaleCrop>false</ScaleCrop>
  <Company>Hewlett-Packard Company</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Asboe Jørgensen</dc:creator>
  <cp:keywords/>
  <cp:lastModifiedBy>Jacob Thorsen</cp:lastModifiedBy>
  <cp:revision>217</cp:revision>
  <cp:lastPrinted>2022-09-28T07:41:00Z</cp:lastPrinted>
  <dcterms:created xsi:type="dcterms:W3CDTF">2019-01-25T13:06:00Z</dcterms:created>
  <dcterms:modified xsi:type="dcterms:W3CDTF">2023-01-12T18:26:00Z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MediaServiceImageTags">
    <vt:lpwstr/>
  </property>
</Properties>
</file>