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E60B60" w:rsidP="005279F1" w:rsidRDefault="005279F1" w14:paraId="467A4422" w14:textId="42CE2602">
      <w:pPr>
        <w:pStyle w:val="Overskrift1"/>
        <w:rPr>
          <w:lang w:val="en-US"/>
        </w:rPr>
      </w:pPr>
      <w:r w:rsidRPr="005279F1">
        <w:rPr>
          <w:lang w:val="en-US"/>
        </w:rPr>
        <w:t>Guidelines for the</w:t>
      </w:r>
      <w:r>
        <w:rPr>
          <w:lang w:val="en-US"/>
        </w:rPr>
        <w:t xml:space="preserve"> </w:t>
      </w:r>
      <w:r w:rsidRPr="005279F1">
        <w:rPr>
          <w:lang w:val="en-US"/>
        </w:rPr>
        <w:t>Civil Society Fund</w:t>
      </w:r>
    </w:p>
    <w:p w:rsidRPr="005279F1" w:rsidR="005279F1" w:rsidP="005279F1" w:rsidRDefault="005279F1" w14:paraId="3CDADEFC" w14:textId="6F1E4F62">
      <w:pPr>
        <w:rPr>
          <w:b/>
          <w:bCs/>
          <w:lang w:val="en-GB"/>
        </w:rPr>
      </w:pPr>
      <w:r w:rsidRPr="005279F1">
        <w:rPr>
          <w:lang w:val="en-US"/>
        </w:rPr>
        <w:t xml:space="preserve">VER </w:t>
      </w:r>
      <w:r w:rsidR="00AF27EB">
        <w:rPr>
          <w:lang w:val="en-US"/>
        </w:rPr>
        <w:t>1.3</w:t>
      </w:r>
      <w:r w:rsidR="009413E9">
        <w:rPr>
          <w:lang w:val="en-US"/>
        </w:rPr>
        <w:t xml:space="preserve"> January 2027</w:t>
      </w:r>
      <w:r w:rsidRPr="005279F1">
        <w:rPr>
          <w:lang w:val="en-US"/>
        </w:rPr>
        <w:br/>
      </w:r>
      <w:r w:rsidRPr="005279F1">
        <w:rPr>
          <w:lang w:val="en-US"/>
        </w:rPr>
        <w:br/>
      </w:r>
      <w:r w:rsidRPr="005279F1">
        <w:rPr>
          <w:b/>
          <w:bCs/>
          <w:lang w:val="en-GB"/>
        </w:rPr>
        <w:t>Preface</w:t>
      </w:r>
    </w:p>
    <w:p w:rsidRPr="005279F1" w:rsidR="005279F1" w:rsidP="005279F1" w:rsidRDefault="005279F1" w14:paraId="33A94A81" w14:textId="46DD3864">
      <w:pPr>
        <w:rPr>
          <w:lang w:val="en-GB"/>
        </w:rPr>
      </w:pPr>
      <w:r w:rsidRPr="005279F1">
        <w:rPr>
          <w:lang w:val="en-GB"/>
        </w:rPr>
        <w:t>Welcome to the revised version of the Civil Society Fund. On the following pages, you can read all about the principles, requirements, and modalities of the fund that will apply from J</w:t>
      </w:r>
      <w:r w:rsidR="00426323">
        <w:rPr>
          <w:lang w:val="en-GB"/>
        </w:rPr>
        <w:t>anuary</w:t>
      </w:r>
      <w:r w:rsidRPr="005279F1">
        <w:rPr>
          <w:lang w:val="en-GB"/>
        </w:rPr>
        <w:t xml:space="preserve"> 1, 202</w:t>
      </w:r>
      <w:r w:rsidR="00426323">
        <w:rPr>
          <w:lang w:val="en-GB"/>
        </w:rPr>
        <w:t>7</w:t>
      </w:r>
      <w:r w:rsidRPr="005279F1">
        <w:rPr>
          <w:lang w:val="en-GB"/>
        </w:rPr>
        <w:t xml:space="preserve">. </w:t>
      </w:r>
    </w:p>
    <w:p w:rsidRPr="005279F1" w:rsidR="005279F1" w:rsidP="005279F1" w:rsidRDefault="005279F1" w14:paraId="7E78D837" w14:textId="477B8884">
      <w:pPr>
        <w:rPr>
          <w:lang w:val="en-GB"/>
        </w:rPr>
      </w:pPr>
      <w:r w:rsidRPr="005279F1">
        <w:rPr>
          <w:lang w:val="en-GB"/>
        </w:rPr>
        <w:t xml:space="preserve">The Civil Society Fund operates within the following frameworks: </w:t>
      </w:r>
    </w:p>
    <w:p w:rsidRPr="005279F1" w:rsidR="005279F1" w:rsidP="005279F1" w:rsidRDefault="005279F1" w14:paraId="7D0BA7CB" w14:textId="77777777">
      <w:pPr>
        <w:rPr>
          <w:lang w:val="en-GB"/>
        </w:rPr>
      </w:pPr>
    </w:p>
    <w:p w:rsidRPr="005279F1" w:rsidR="005279F1" w:rsidP="005279F1" w:rsidRDefault="005279F1" w14:paraId="43311F31" w14:textId="32938078">
      <w:pPr>
        <w:rPr>
          <w:b/>
          <w:bCs/>
          <w:lang w:val="en-GB"/>
        </w:rPr>
      </w:pPr>
      <w:r w:rsidRPr="005279F1">
        <w:rPr>
          <w:b/>
          <w:bCs/>
          <w:lang w:val="en-GB"/>
        </w:rPr>
        <w:t xml:space="preserve">1. The overall priorities and principles in the Danish Development Corporation within Civil Society. </w:t>
      </w:r>
    </w:p>
    <w:p w:rsidRPr="00F61E23" w:rsidR="00F61E23" w:rsidP="005279F1" w:rsidRDefault="00F61E23" w14:paraId="75F56428" w14:textId="77777777">
      <w:pPr>
        <w:rPr>
          <w:lang w:val="en-GB"/>
        </w:rPr>
      </w:pPr>
      <w:r w:rsidRPr="00F61E23">
        <w:rPr>
          <w:lang w:val="en-GB"/>
        </w:rPr>
        <w:t xml:space="preserve">outlined in Denmark’s Strategy for Development Cooperation – A Changing World, the strategy Africa’s century, and the Ministry of Foreign Afffairs’ How-to note on implementation through civil society </w:t>
      </w:r>
    </w:p>
    <w:p w:rsidRPr="005279F1" w:rsidR="005279F1" w:rsidP="005279F1" w:rsidRDefault="005279F1" w14:paraId="4E866BCC" w14:textId="0219A04B">
      <w:pPr>
        <w:rPr>
          <w:b/>
          <w:bCs/>
          <w:lang w:val="en-GB"/>
        </w:rPr>
      </w:pPr>
      <w:r w:rsidRPr="005279F1">
        <w:rPr>
          <w:lang w:val="en-GB"/>
        </w:rPr>
        <w:t>These state among others that Danish support for civil society aims</w:t>
      </w:r>
      <w:r w:rsidR="003A2810">
        <w:rPr>
          <w:lang w:val="en-GB"/>
        </w:rPr>
        <w:t xml:space="preserve"> to</w:t>
      </w:r>
      <w:r w:rsidRPr="005279F1">
        <w:rPr>
          <w:lang w:val="en-GB"/>
        </w:rPr>
        <w:t>:</w:t>
      </w:r>
    </w:p>
    <w:p w:rsidRPr="003A2810" w:rsidR="005279F1" w:rsidP="007A66C2" w:rsidRDefault="005279F1" w14:paraId="15E25883" w14:textId="7513E41A">
      <w:pPr>
        <w:pStyle w:val="Listeafsnit"/>
        <w:numPr>
          <w:ilvl w:val="0"/>
          <w:numId w:val="12"/>
        </w:numPr>
        <w:rPr>
          <w:lang w:val="en-GB"/>
        </w:rPr>
      </w:pPr>
      <w:r w:rsidRPr="003A2810">
        <w:rPr>
          <w:lang w:val="en-GB"/>
        </w:rPr>
        <w:t xml:space="preserve">contribute to the development of a strong, active, independent and diverse civil society, which is a cornerstone of a consolidated democracy and a goal in its own right.  </w:t>
      </w:r>
    </w:p>
    <w:p w:rsidRPr="003A2810" w:rsidR="005279F1" w:rsidP="007A66C2" w:rsidRDefault="005279F1" w14:paraId="276A668B" w14:textId="4E0DE914">
      <w:pPr>
        <w:pStyle w:val="Listeafsnit"/>
        <w:numPr>
          <w:ilvl w:val="0"/>
          <w:numId w:val="12"/>
        </w:numPr>
        <w:rPr>
          <w:lang w:val="en-GB"/>
        </w:rPr>
      </w:pPr>
      <w:r w:rsidRPr="003A2810">
        <w:rPr>
          <w:lang w:val="en-GB"/>
        </w:rPr>
        <w:t xml:space="preserve">strengthen locally based civil-society actors that have a local constituency and champion the cause of the poorest, most marginalised and vulnerable groups.  </w:t>
      </w:r>
    </w:p>
    <w:p w:rsidRPr="003A2810" w:rsidR="005279F1" w:rsidP="007A66C2" w:rsidRDefault="005279F1" w14:paraId="37ECAAE1" w14:textId="0B7B3319">
      <w:pPr>
        <w:pStyle w:val="Listeafsnit"/>
        <w:numPr>
          <w:ilvl w:val="0"/>
          <w:numId w:val="12"/>
        </w:numPr>
        <w:rPr>
          <w:lang w:val="en-GB"/>
        </w:rPr>
      </w:pPr>
      <w:r w:rsidRPr="003A2810">
        <w:rPr>
          <w:lang w:val="en-GB"/>
        </w:rPr>
        <w:t xml:space="preserve">secure the defence of civic space, including online space, in developing countries, also by providing emergency assistance to human rights advocates in danger.  </w:t>
      </w:r>
    </w:p>
    <w:p w:rsidRPr="003A2810" w:rsidR="005279F1" w:rsidP="007A66C2" w:rsidRDefault="005279F1" w14:paraId="0D643F0D" w14:textId="39CD2D3D">
      <w:pPr>
        <w:pStyle w:val="Listeafsnit"/>
        <w:numPr>
          <w:ilvl w:val="0"/>
          <w:numId w:val="12"/>
        </w:numPr>
        <w:rPr>
          <w:lang w:val="en-GB"/>
        </w:rPr>
      </w:pPr>
      <w:r w:rsidRPr="003A2810">
        <w:rPr>
          <w:lang w:val="en-GB"/>
        </w:rPr>
        <w:t>help engage the Danish population at large in development policy.</w:t>
      </w:r>
    </w:p>
    <w:p w:rsidRPr="005279F1" w:rsidR="005279F1" w:rsidP="005279F1" w:rsidRDefault="005279F1" w14:paraId="59D389DF" w14:textId="77777777">
      <w:pPr>
        <w:rPr>
          <w:lang w:val="en-GB"/>
        </w:rPr>
      </w:pPr>
      <w:r w:rsidRPr="005279F1">
        <w:rPr>
          <w:lang w:val="en-GB"/>
        </w:rPr>
        <w:t xml:space="preserve"> </w:t>
      </w:r>
    </w:p>
    <w:p w:rsidRPr="005279F1" w:rsidR="005279F1" w:rsidP="005279F1" w:rsidRDefault="005279F1" w14:paraId="235D1A0A" w14:textId="77777777">
      <w:pPr>
        <w:rPr>
          <w:b/>
          <w:bCs/>
          <w:lang w:val="en-GB"/>
        </w:rPr>
      </w:pPr>
      <w:r w:rsidRPr="005279F1">
        <w:rPr>
          <w:b/>
          <w:bCs/>
          <w:lang w:val="en-GB"/>
        </w:rPr>
        <w:t xml:space="preserve">2. The Danish Finance Act. </w:t>
      </w:r>
    </w:p>
    <w:p w:rsidRPr="005279F1" w:rsidR="005279F1" w:rsidP="005279F1" w:rsidRDefault="005279F1" w14:paraId="45BCA5EF" w14:textId="77777777">
      <w:pPr>
        <w:rPr>
          <w:b/>
          <w:bCs/>
          <w:lang w:val="en-GB"/>
        </w:rPr>
      </w:pPr>
      <w:r w:rsidRPr="005279F1">
        <w:rPr>
          <w:lang w:val="en-GB"/>
        </w:rPr>
        <w:t>This stipulates that:</w:t>
      </w:r>
    </w:p>
    <w:p w:rsidRPr="005279F1" w:rsidR="005279F1" w:rsidP="005279F1" w:rsidRDefault="005279F1" w14:paraId="7136936B" w14:textId="4FFCB5E7">
      <w:pPr>
        <w:rPr>
          <w:lang w:val="en-GB"/>
        </w:rPr>
      </w:pPr>
      <w:r w:rsidRPr="005279F1">
        <w:rPr>
          <w:lang w:val="en-GB"/>
        </w:rPr>
        <w:t>“</w:t>
      </w:r>
      <w:r w:rsidRPr="00E41E6B" w:rsidR="007565EC">
        <w:t>CISU receives funding for a civil society fund which provides financial support for civil society interventions that support both popular engagement and development interventions for the purpose of distribution to a broad range of Danish civil society organisations</w:t>
      </w:r>
      <w:r w:rsidRPr="005279F1">
        <w:rPr>
          <w:lang w:val="en-GB"/>
        </w:rPr>
        <w:t>.”</w:t>
      </w:r>
    </w:p>
    <w:p w:rsidR="005279F1" w:rsidRDefault="005279F1" w14:paraId="64293CD1" w14:textId="640D5A5F">
      <w:pPr>
        <w:rPr>
          <w:lang w:val="en-GB"/>
        </w:rPr>
      </w:pPr>
      <w:r w:rsidRPr="00E41E6B">
        <w:rPr>
          <w:lang w:val="en-GB"/>
        </w:rPr>
        <w:t xml:space="preserve">BOX: </w:t>
      </w:r>
      <w:r w:rsidRPr="00E41E6B">
        <w:rPr>
          <w:b/>
          <w:bCs/>
          <w:lang w:val="en-GB"/>
        </w:rPr>
        <w:t>Main changes of version 1.</w:t>
      </w:r>
      <w:r w:rsidR="007E7816">
        <w:rPr>
          <w:b/>
          <w:bCs/>
          <w:lang w:val="en-GB"/>
        </w:rPr>
        <w:t xml:space="preserve">3 </w:t>
      </w:r>
      <w:r w:rsidR="00504115">
        <w:rPr>
          <w:b/>
          <w:bCs/>
          <w:lang w:val="en-GB"/>
        </w:rPr>
        <w:t>–</w:t>
      </w:r>
      <w:r w:rsidR="007E7816">
        <w:rPr>
          <w:b/>
          <w:bCs/>
          <w:lang w:val="en-GB"/>
        </w:rPr>
        <w:t xml:space="preserve"> OPDATERES</w:t>
      </w:r>
      <w:r w:rsidR="00504115">
        <w:rPr>
          <w:b/>
          <w:bCs/>
          <w:lang w:val="en-GB"/>
        </w:rPr>
        <w:t xml:space="preserve"> NÅR DE ENDELIGE RETNINGSLINJER ER KLAR</w:t>
      </w:r>
    </w:p>
    <w:p w:rsidRPr="005279F1" w:rsidR="005279F1" w:rsidP="005279F1" w:rsidRDefault="005279F1" w14:paraId="74D5779F" w14:textId="77777777">
      <w:pPr>
        <w:rPr>
          <w:lang w:val="en-GB"/>
        </w:rPr>
      </w:pPr>
    </w:p>
    <w:p w:rsidRPr="005279F1" w:rsidR="005279F1" w:rsidP="005279F1" w:rsidRDefault="005279F1" w14:paraId="139A77D8" w14:textId="77777777">
      <w:pPr>
        <w:rPr>
          <w:b/>
          <w:bCs/>
          <w:i/>
          <w:iCs/>
          <w:lang w:val="en-GB"/>
        </w:rPr>
      </w:pPr>
      <w:r w:rsidRPr="005279F1">
        <w:rPr>
          <w:b/>
          <w:bCs/>
          <w:i/>
          <w:iCs/>
          <w:lang w:val="en-GB"/>
        </w:rPr>
        <w:t xml:space="preserve">The Civil Society Fund is an independent support facility funded by the Danish Ministry of Foreign Affairs and managed by CISU – Civil Society in Development. The guidelines for the Civil Society Fund are created by CISU in dialogue with CISU’s members and users and approved by the Danish Ministry of Foreign Affairs. </w:t>
      </w:r>
    </w:p>
    <w:p w:rsidR="005279F1" w:rsidP="005279F1" w:rsidRDefault="005279F1" w14:paraId="1D21B020" w14:textId="77777777">
      <w:pPr>
        <w:rPr>
          <w:lang w:val="en-GB"/>
        </w:rPr>
      </w:pPr>
    </w:p>
    <w:p w:rsidRPr="005279F1" w:rsidR="005279F1" w:rsidP="005279F1" w:rsidRDefault="005279F1" w14:paraId="2E38B8F9" w14:textId="77777777">
      <w:pPr>
        <w:rPr>
          <w:lang w:val="en-GB"/>
        </w:rPr>
      </w:pPr>
      <w:r>
        <w:rPr>
          <w:lang w:val="en-GB"/>
        </w:rPr>
        <w:t xml:space="preserve">BOX: </w:t>
      </w:r>
      <w:r w:rsidRPr="005279F1">
        <w:rPr>
          <w:b/>
          <w:bCs/>
          <w:lang w:val="en-GB"/>
        </w:rPr>
        <w:t>Key concepts</w:t>
      </w:r>
    </w:p>
    <w:p w:rsidRPr="005279F1" w:rsidR="005279F1" w:rsidP="005279F1" w:rsidRDefault="005279F1" w14:paraId="511CF5B5" w14:textId="26F3DC33">
      <w:pPr>
        <w:rPr>
          <w:u w:val="thick"/>
          <w:lang w:val="en-GB"/>
        </w:rPr>
      </w:pPr>
      <w:r w:rsidRPr="005279F1">
        <w:rPr>
          <w:lang w:val="en-GB"/>
        </w:rPr>
        <w:t xml:space="preserve">Learn more about central concepts within development work in the tool papers and other resources available on CISU’s website </w:t>
      </w:r>
      <w:r w:rsidRPr="005279F1">
        <w:rPr>
          <w:u w:val="thick"/>
          <w:lang w:val="en-GB"/>
        </w:rPr>
        <w:t>www.cisu.dk/en/tools</w:t>
      </w:r>
    </w:p>
    <w:p w:rsidR="005279F1" w:rsidRDefault="005279F1" w14:paraId="3E7FA51C" w14:textId="2224F721">
      <w:pPr>
        <w:rPr>
          <w:lang w:val="en-GB"/>
        </w:rPr>
      </w:pPr>
      <w:r>
        <w:rPr>
          <w:lang w:val="en-GB"/>
        </w:rPr>
        <w:br w:type="page"/>
      </w:r>
    </w:p>
    <w:p w:rsidRPr="005279F1" w:rsidR="005279F1" w:rsidP="005279F1" w:rsidRDefault="005279F1" w14:paraId="427BA0E2" w14:textId="77777777">
      <w:pPr>
        <w:pStyle w:val="Overskrift1"/>
        <w:rPr>
          <w:lang w:val="en-GB"/>
        </w:rPr>
      </w:pPr>
      <w:r w:rsidRPr="005279F1">
        <w:rPr>
          <w:lang w:val="en-GB"/>
        </w:rPr>
        <w:t>1. Introduction</w:t>
      </w:r>
    </w:p>
    <w:p w:rsidRPr="005279F1" w:rsidR="005279F1" w:rsidP="005279F1" w:rsidRDefault="005279F1" w14:paraId="5D4EFA14" w14:textId="77777777">
      <w:pPr>
        <w:rPr>
          <w:b/>
          <w:bCs/>
          <w:lang w:val="en-GB"/>
        </w:rPr>
      </w:pPr>
      <w:r w:rsidRPr="005279F1">
        <w:rPr>
          <w:b/>
          <w:bCs/>
          <w:lang w:val="en-GB"/>
        </w:rPr>
        <w:t xml:space="preserve">1.1. Purpose </w:t>
      </w:r>
    </w:p>
    <w:p w:rsidRPr="00807279" w:rsidR="005279F1" w:rsidP="005279F1" w:rsidRDefault="005279F1" w14:paraId="39DCC568" w14:textId="7A863400">
      <w:pPr>
        <w:rPr>
          <w:lang w:val="en-GB"/>
        </w:rPr>
      </w:pPr>
      <w:r w:rsidRPr="001A2A24">
        <w:rPr>
          <w:highlight w:val="yellow"/>
          <w:lang w:val="en-GB"/>
        </w:rPr>
        <w:t>The purpose of the Civil Society Fund (CSF) is to support strengthening of civil society actors.</w:t>
      </w:r>
      <w:r w:rsidRPr="00E41E6B">
        <w:rPr>
          <w:lang w:val="en-GB"/>
        </w:rPr>
        <w:t xml:space="preserve">  </w:t>
      </w:r>
    </w:p>
    <w:p w:rsidRPr="005279F1" w:rsidR="005279F1" w:rsidP="005279F1" w:rsidRDefault="005279F1" w14:paraId="658DEF16" w14:textId="426B3E25">
      <w:pPr>
        <w:rPr>
          <w:lang w:val="en-GB"/>
        </w:rPr>
      </w:pPr>
      <w:r w:rsidRPr="005279F1">
        <w:rPr>
          <w:lang w:val="en-GB"/>
        </w:rPr>
        <w:t xml:space="preserve">By supporting </w:t>
      </w:r>
      <w:r w:rsidR="00F308C9">
        <w:rPr>
          <w:lang w:val="en-GB"/>
        </w:rPr>
        <w:t>civil society</w:t>
      </w:r>
      <w:r w:rsidRPr="005279F1">
        <w:rPr>
          <w:lang w:val="en-GB"/>
        </w:rPr>
        <w:t xml:space="preserve"> actors, the CSF aims to increase citizen participation in governance and development processes. This helps give voice to marginalised groups and holds governments accountable, and address pressing social issues like poverty, inequality, discrimination, and lack of access to services. The CSF contributes to a robust and pluralistic civil society by supporting a wide range of formal and informal organisations, movements, and initiatives. This diversity is crucial for a well-functioning democracy.  </w:t>
      </w:r>
    </w:p>
    <w:p w:rsidRPr="005279F1" w:rsidR="005279F1" w:rsidP="005279F1" w:rsidRDefault="005279F1" w14:paraId="111A03B3" w14:textId="77777777">
      <w:pPr>
        <w:rPr>
          <w:lang w:val="en-GB"/>
        </w:rPr>
      </w:pPr>
      <w:r w:rsidRPr="005279F1">
        <w:rPr>
          <w:lang w:val="en-GB"/>
        </w:rPr>
        <w:t>Civil society actors can pilot innovative approaches, reach marginalised groups, and advocate for policy reforms, thereby allowing citizens to actively participate in social, economic and political life, contributing to more inclusive and just societies.</w:t>
      </w:r>
    </w:p>
    <w:p w:rsidRPr="005279F1" w:rsidR="005279F1" w:rsidP="005279F1" w:rsidRDefault="005279F1" w14:paraId="2E0CA24D" w14:textId="4D0D11BE">
      <w:pPr>
        <w:rPr>
          <w:lang w:val="en-GB"/>
        </w:rPr>
      </w:pPr>
      <w:r w:rsidRPr="005279F1">
        <w:rPr>
          <w:lang w:val="en-GB"/>
        </w:rPr>
        <w:t>The CSF supports partnerships between civil society actors in the Global South and Denmark. Global partnerships built on mutual trust and respect are valuable as they bring together actors with different capacities and perspectives to reach common goals.</w:t>
      </w:r>
      <w:r w:rsidR="005A4672">
        <w:rPr>
          <w:lang w:val="en-GB"/>
        </w:rPr>
        <w:t xml:space="preserve"> Strong partnerships </w:t>
      </w:r>
      <w:r w:rsidR="00657E17">
        <w:rPr>
          <w:lang w:val="en-GB"/>
        </w:rPr>
        <w:t xml:space="preserve">rely on each partner </w:t>
      </w:r>
      <w:r w:rsidR="00950932">
        <w:rPr>
          <w:lang w:val="en-GB"/>
        </w:rPr>
        <w:t>contribut</w:t>
      </w:r>
      <w:r w:rsidR="001642BB">
        <w:rPr>
          <w:lang w:val="en-GB"/>
        </w:rPr>
        <w:t>ing</w:t>
      </w:r>
      <w:r w:rsidR="00950932">
        <w:rPr>
          <w:lang w:val="en-GB"/>
        </w:rPr>
        <w:t xml:space="preserve"> with</w:t>
      </w:r>
      <w:r w:rsidR="00657E17">
        <w:rPr>
          <w:lang w:val="en-GB"/>
        </w:rPr>
        <w:t xml:space="preserve"> a distinct added value </w:t>
      </w:r>
      <w:r w:rsidR="001642BB">
        <w:rPr>
          <w:lang w:val="en-GB"/>
        </w:rPr>
        <w:t>such as experience, network, perspectives, technical expertise</w:t>
      </w:r>
      <w:r w:rsidR="00321DAC">
        <w:rPr>
          <w:lang w:val="en-GB"/>
        </w:rPr>
        <w:t>, funding, or access to key stakeholders.</w:t>
      </w:r>
    </w:p>
    <w:p w:rsidRPr="005279F1" w:rsidR="005279F1" w:rsidP="005279F1" w:rsidRDefault="005279F1" w14:paraId="35BB2742" w14:textId="55A1629E">
      <w:pPr>
        <w:rPr>
          <w:lang w:val="en-GB"/>
        </w:rPr>
      </w:pPr>
      <w:r w:rsidRPr="005279F1">
        <w:rPr>
          <w:lang w:val="en-GB"/>
        </w:rPr>
        <w:t xml:space="preserve">The Global South partners are closer to the problems than the Danish partners, and they are best situated to develop solutions. Therefore, the development and implementation of interventions funded by the CSF must be led by the Global South partners, who in turn must be anchored in and accountable towards the communities wherein they work. </w:t>
      </w:r>
      <w:r w:rsidRPr="005279F1">
        <w:rPr>
          <w:vertAlign w:val="superscript"/>
          <w:lang w:val="en-GB"/>
        </w:rPr>
        <w:t>2</w:t>
      </w:r>
    </w:p>
    <w:p w:rsidR="005279F1" w:rsidP="005279F1" w:rsidRDefault="005279F1" w14:paraId="47E02419" w14:textId="77777777">
      <w:pPr>
        <w:rPr>
          <w:lang w:val="en-GB"/>
        </w:rPr>
      </w:pPr>
      <w:r w:rsidRPr="005279F1">
        <w:rPr>
          <w:lang w:val="en-GB"/>
        </w:rPr>
        <w:t xml:space="preserve">The partnerships must be meaningful and relevant to all partners, and the work done must be valuable for the communities benefitting hereof. This is ensured by giving local communities a voice to express needs and power in deciding the solutions addressing those needs. </w:t>
      </w:r>
    </w:p>
    <w:p w:rsidRPr="004400A5" w:rsidR="004400A5" w:rsidP="004400A5" w:rsidRDefault="004400A5" w14:paraId="4B4D5F87" w14:textId="77777777">
      <w:pPr>
        <w:rPr>
          <w:i/>
          <w:iCs/>
          <w:lang w:val="en-GB"/>
        </w:rPr>
      </w:pPr>
      <w:r w:rsidRPr="004400A5">
        <w:rPr>
          <w:i/>
          <w:iCs/>
          <w:lang w:val="en-GB"/>
        </w:rPr>
        <w:t xml:space="preserve">Footnote: </w:t>
      </w:r>
      <w:r w:rsidRPr="004400A5">
        <w:rPr>
          <w:i/>
          <w:iCs/>
          <w:vertAlign w:val="superscript"/>
          <w:lang w:val="en-GB"/>
        </w:rPr>
        <w:t>2</w:t>
      </w:r>
      <w:r w:rsidRPr="004400A5">
        <w:rPr>
          <w:i/>
          <w:iCs/>
          <w:lang w:val="en-GB"/>
        </w:rPr>
        <w:t xml:space="preserve"> The definition of locally led development is inspired by the DAC paper and the DAC working group meeting on Measuring progress on locally led development from 2 May 2024. In CISUs understanding “Locally” does not necessarily mean a community level, but relevant and legit actors in specific geographical locations. </w:t>
      </w:r>
    </w:p>
    <w:p w:rsidRPr="005279F1" w:rsidR="004400A5" w:rsidP="005279F1" w:rsidRDefault="004400A5" w14:paraId="32DA86EA" w14:textId="77777777">
      <w:pPr>
        <w:rPr>
          <w:lang w:val="en-GB"/>
        </w:rPr>
      </w:pPr>
    </w:p>
    <w:p w:rsidR="005279F1" w:rsidP="005279F1" w:rsidRDefault="005279F1" w14:paraId="7F296EC6" w14:textId="26CBD357">
      <w:pPr>
        <w:rPr>
          <w:lang w:val="en-GB"/>
        </w:rPr>
      </w:pPr>
      <w:r w:rsidRPr="005279F1">
        <w:rPr>
          <w:lang w:val="en-GB"/>
        </w:rPr>
        <w:t xml:space="preserve">Sustainability of the work supported by the CSF is enhanced when local communities are the principal change agents in interventions and when the CSF is not the only contribution of resources. Communities and partners can contribute to the work themselves e.g. by hosting meetings in the community hall or supplementing agricultural inputs to a farming project with </w:t>
      </w:r>
      <w:r w:rsidRPr="005279F1">
        <w:rPr>
          <w:lang w:val="en-GB"/>
        </w:rPr>
        <w:t xml:space="preserve">seeds gathered from local farmers. These community contributions are </w:t>
      </w:r>
      <w:r w:rsidR="00206C67">
        <w:rPr>
          <w:lang w:val="en-GB"/>
        </w:rPr>
        <w:t xml:space="preserve">valuable </w:t>
      </w:r>
      <w:r w:rsidRPr="005279F1">
        <w:rPr>
          <w:lang w:val="en-GB"/>
        </w:rPr>
        <w:t xml:space="preserve">resources contributed by communities or local partners. </w:t>
      </w:r>
    </w:p>
    <w:p w:rsidRPr="005279F1" w:rsidR="005279F1" w:rsidP="005279F1" w:rsidRDefault="00B27226" w14:paraId="79EBA967" w14:textId="5C3ADE7B">
      <w:pPr>
        <w:rPr>
          <w:lang w:val="en-GB"/>
        </w:rPr>
      </w:pPr>
      <w:r>
        <w:rPr>
          <w:lang w:val="en-GB"/>
        </w:rPr>
        <w:t>T</w:t>
      </w:r>
      <w:r w:rsidRPr="005279F1" w:rsidR="005279F1">
        <w:rPr>
          <w:lang w:val="en-GB"/>
        </w:rPr>
        <w:t xml:space="preserve">he CSF supports a variety of work by organisations and movements; from short-term projects with a tight focus on a specific task, to longer development processes that require long-term strategies and flexibility to react to opportunities as they present themselves. The CSF recognises different approaches and strategies can be applied to achieve sustainable changes, which varies depending on context, priorities, experiences and position.  </w:t>
      </w:r>
    </w:p>
    <w:p w:rsidRPr="005279F1" w:rsidR="005279F1" w:rsidP="005279F1" w:rsidRDefault="005279F1" w14:paraId="60CEBC7E" w14:textId="77777777">
      <w:pPr>
        <w:rPr>
          <w:lang w:val="en-GB"/>
        </w:rPr>
      </w:pPr>
    </w:p>
    <w:p w:rsidRPr="005279F1" w:rsidR="005279F1" w:rsidP="005279F1" w:rsidRDefault="005279F1" w14:paraId="76221326" w14:textId="77777777">
      <w:pPr>
        <w:rPr>
          <w:b/>
          <w:bCs/>
          <w:i/>
          <w:iCs/>
          <w:lang w:val="en-GB"/>
        </w:rPr>
      </w:pPr>
      <w:r w:rsidRPr="005279F1">
        <w:rPr>
          <w:b/>
          <w:bCs/>
          <w:i/>
          <w:iCs/>
          <w:lang w:val="en-GB"/>
        </w:rPr>
        <w:t>The CSF does not prioritise specific development issues over others but is guided by a human rights-based approach.</w:t>
      </w:r>
    </w:p>
    <w:p w:rsidRPr="005279F1" w:rsidR="005279F1" w:rsidP="005279F1" w:rsidRDefault="005279F1" w14:paraId="14458FCB" w14:textId="77777777">
      <w:pPr>
        <w:rPr>
          <w:lang w:val="en-GB"/>
        </w:rPr>
      </w:pPr>
    </w:p>
    <w:p w:rsidRPr="005279F1" w:rsidR="005279F1" w:rsidP="005279F1" w:rsidRDefault="005279F1" w14:paraId="4BAA234E" w14:textId="77777777">
      <w:pPr>
        <w:rPr>
          <w:lang w:val="en-GB"/>
        </w:rPr>
      </w:pPr>
      <w:r w:rsidRPr="005279F1">
        <w:rPr>
          <w:lang w:val="en-GB"/>
        </w:rPr>
        <w:t xml:space="preserve">All projects and programmes financed through the CSF address one or more of the Sustainable Development Goals (SDGs). </w:t>
      </w:r>
    </w:p>
    <w:p w:rsidRPr="005279F1" w:rsidR="005279F1" w:rsidP="005279F1" w:rsidRDefault="005279F1" w14:paraId="591948E4" w14:textId="77777777">
      <w:pPr>
        <w:rPr>
          <w:lang w:val="en-GB"/>
        </w:rPr>
      </w:pPr>
    </w:p>
    <w:p w:rsidRPr="005279F1" w:rsidR="005279F1" w:rsidP="005279F1" w:rsidRDefault="005279F1" w14:paraId="3A0E3FB3" w14:textId="77777777">
      <w:pPr>
        <w:rPr>
          <w:b/>
          <w:bCs/>
          <w:lang w:val="en-GB"/>
        </w:rPr>
      </w:pPr>
      <w:r w:rsidRPr="005279F1">
        <w:rPr>
          <w:b/>
          <w:bCs/>
          <w:lang w:val="en-GB"/>
        </w:rPr>
        <w:t>1.2. Principles</w:t>
      </w:r>
    </w:p>
    <w:p w:rsidRPr="005279F1" w:rsidR="005279F1" w:rsidP="005279F1" w:rsidRDefault="002D7139" w14:paraId="4FAE8CF2" w14:textId="20ED4330">
      <w:pPr>
        <w:rPr>
          <w:lang w:val="en-GB"/>
        </w:rPr>
      </w:pPr>
      <w:r>
        <w:rPr>
          <w:lang w:val="en-GB"/>
        </w:rPr>
        <w:t xml:space="preserve">The CSF supports interventions that </w:t>
      </w:r>
      <w:r w:rsidR="006A7AA0">
        <w:rPr>
          <w:lang w:val="en-GB"/>
        </w:rPr>
        <w:t>are in line with</w:t>
      </w:r>
      <w:r w:rsidR="007D40D1">
        <w:rPr>
          <w:lang w:val="en-GB"/>
        </w:rPr>
        <w:t xml:space="preserve"> the following four principles. </w:t>
      </w:r>
      <w:r w:rsidRPr="005279F1" w:rsidR="005279F1">
        <w:rPr>
          <w:lang w:val="en-GB"/>
        </w:rPr>
        <w:t xml:space="preserve">Additional resources related to each of the principles are available at </w:t>
      </w:r>
      <w:r w:rsidRPr="005279F1" w:rsidR="005279F1">
        <w:rPr>
          <w:u w:val="thick"/>
          <w:lang w:val="en-GB"/>
        </w:rPr>
        <w:t xml:space="preserve">www.cisu.dk. </w:t>
      </w:r>
    </w:p>
    <w:p w:rsidRPr="005279F1" w:rsidR="005279F1" w:rsidP="005279F1" w:rsidRDefault="005279F1" w14:paraId="7661EE5C" w14:textId="77777777">
      <w:pPr>
        <w:rPr>
          <w:b/>
          <w:bCs/>
          <w:lang w:val="en-GB"/>
        </w:rPr>
      </w:pPr>
      <w:r w:rsidRPr="005279F1">
        <w:rPr>
          <w:b/>
          <w:bCs/>
          <w:lang w:val="en-GB"/>
        </w:rPr>
        <w:t>Human Rights</w:t>
      </w:r>
    </w:p>
    <w:p w:rsidRPr="005279F1" w:rsidR="005279F1" w:rsidP="005279F1" w:rsidRDefault="005279F1" w14:paraId="4055432E" w14:textId="77777777">
      <w:pPr>
        <w:rPr>
          <w:lang w:val="en-GB"/>
        </w:rPr>
      </w:pPr>
      <w:r w:rsidRPr="005279F1">
        <w:rPr>
          <w:lang w:val="en-GB"/>
        </w:rPr>
        <w:t xml:space="preserve">Fundamental human rights must be respected, protected and fulfilled. A human rights-based approach focuses on enabling people to demand their rights and hold duty-bearers accountable. </w:t>
      </w:r>
    </w:p>
    <w:p w:rsidRPr="005279F1" w:rsidR="005279F1" w:rsidP="005279F1" w:rsidRDefault="005279F1" w14:paraId="21FF054B" w14:textId="77777777">
      <w:pPr>
        <w:rPr>
          <w:b/>
          <w:bCs/>
          <w:lang w:val="en-GB"/>
        </w:rPr>
      </w:pPr>
      <w:r w:rsidRPr="005279F1">
        <w:rPr>
          <w:lang w:val="en-GB"/>
        </w:rPr>
        <w:t xml:space="preserve">The approach focuses on eliminating unequal power relations and unequal distribution of resources, for example in relation to gender. A human rights-based approach rests on four fundamental principles: Participation, Accountability, Non- discrimination, and Transparency (PANT). It is expected that vulnerable or marginalised groups or otherwise affected rightsholders are adequately involved in the entire development cycle. In the case of Tribal and Indigenous Peoples and according to their collective human rights, this involves a process of Free, Prior and Informed Consent (FPIC). Read more about FPIC on </w:t>
      </w:r>
      <w:r w:rsidRPr="005279F1">
        <w:rPr>
          <w:u w:val="thick"/>
          <w:lang w:val="en-GB"/>
        </w:rPr>
        <w:t>cisu.dk/CSP-materials.</w:t>
      </w:r>
    </w:p>
    <w:p w:rsidRPr="005279F1" w:rsidR="005279F1" w:rsidP="005279F1" w:rsidRDefault="005279F1" w14:paraId="4F7ACFF5" w14:textId="77777777">
      <w:pPr>
        <w:rPr>
          <w:b/>
          <w:bCs/>
          <w:lang w:val="en-GB"/>
        </w:rPr>
      </w:pPr>
      <w:r w:rsidRPr="005279F1">
        <w:rPr>
          <w:b/>
          <w:bCs/>
          <w:lang w:val="en-GB"/>
        </w:rPr>
        <w:t>Do no harm</w:t>
      </w:r>
    </w:p>
    <w:p w:rsidRPr="005279F1" w:rsidR="005279F1" w:rsidP="005279F1" w:rsidRDefault="005279F1" w14:paraId="5C85D35A" w14:textId="77777777">
      <w:pPr>
        <w:rPr>
          <w:lang w:val="en-GB"/>
        </w:rPr>
      </w:pPr>
      <w:r w:rsidRPr="005279F1">
        <w:rPr>
          <w:lang w:val="en-GB"/>
        </w:rPr>
        <w:t xml:space="preserve">It is important to be aware of the effect that any involvement has on others, and as such it is necessary to analyse relations, consequences, and risks in the context in which an intervention takes place. Actors working with people living in poverty and marginalisation </w:t>
      </w:r>
      <w:r w:rsidRPr="005279F1">
        <w:rPr>
          <w:lang w:val="en-GB"/>
        </w:rPr>
        <w:t xml:space="preserve">must be aware of the position or role they play in each context and acknowledge their own biases. The aim is to minimise any negative impact and increase the positive impact on the situation. </w:t>
      </w:r>
    </w:p>
    <w:p w:rsidRPr="005279F1" w:rsidR="005279F1" w:rsidP="005279F1" w:rsidRDefault="005279F1" w14:paraId="150A12BE" w14:textId="77777777">
      <w:pPr>
        <w:rPr>
          <w:b/>
          <w:bCs/>
          <w:lang w:val="en-GB"/>
        </w:rPr>
      </w:pPr>
    </w:p>
    <w:p w:rsidRPr="005279F1" w:rsidR="005279F1" w:rsidP="005279F1" w:rsidRDefault="005279F1" w14:paraId="3E7DBDD8" w14:textId="77777777">
      <w:pPr>
        <w:rPr>
          <w:b/>
          <w:bCs/>
          <w:lang w:val="en-GB"/>
        </w:rPr>
      </w:pPr>
    </w:p>
    <w:p w:rsidRPr="005279F1" w:rsidR="005279F1" w:rsidP="005279F1" w:rsidRDefault="005279F1" w14:paraId="78E8D17F" w14:textId="77777777">
      <w:pPr>
        <w:rPr>
          <w:b/>
          <w:bCs/>
          <w:lang w:val="en-GB"/>
        </w:rPr>
      </w:pPr>
      <w:r w:rsidRPr="005279F1">
        <w:rPr>
          <w:b/>
          <w:bCs/>
          <w:lang w:val="en-GB"/>
        </w:rPr>
        <w:t>Poverty orientation</w:t>
      </w:r>
    </w:p>
    <w:p w:rsidRPr="005279F1" w:rsidR="005279F1" w:rsidP="005279F1" w:rsidRDefault="005279F1" w14:paraId="73EC800B" w14:textId="77777777">
      <w:pPr>
        <w:rPr>
          <w:lang w:val="en-GB"/>
        </w:rPr>
      </w:pPr>
      <w:r w:rsidRPr="005279F1">
        <w:rPr>
          <w:lang w:val="en-GB"/>
        </w:rPr>
        <w:t xml:space="preserve">The CSF supports work that directly or indirectly secures the participation, interests, and rights of people living in poverty. Poverty has several dimensions and is not only about income but also personal security, access to resources such as education and jobs, health and access to natural resources, including land and water, and the possibility to influence decisionmakers. Many people are trapped in one or more forms of poverty in different ways, and often various types of poverty affect each other.  </w:t>
      </w:r>
    </w:p>
    <w:p w:rsidRPr="005279F1" w:rsidR="005279F1" w:rsidP="005279F1" w:rsidRDefault="005279F1" w14:paraId="52F91F3B" w14:textId="77777777">
      <w:pPr>
        <w:rPr>
          <w:b/>
          <w:bCs/>
          <w:lang w:val="en-GB"/>
        </w:rPr>
      </w:pPr>
      <w:r w:rsidRPr="005279F1">
        <w:rPr>
          <w:b/>
          <w:bCs/>
          <w:lang w:val="en-GB"/>
        </w:rPr>
        <w:t>Sustainability</w:t>
      </w:r>
    </w:p>
    <w:p w:rsidRPr="005279F1" w:rsidR="005279F1" w:rsidP="005279F1" w:rsidRDefault="005279F1" w14:paraId="5C2579D3" w14:textId="55BDBF39">
      <w:pPr>
        <w:rPr>
          <w:lang w:val="en-GB"/>
        </w:rPr>
      </w:pPr>
      <w:r w:rsidRPr="005279F1">
        <w:rPr>
          <w:lang w:val="en-GB"/>
        </w:rPr>
        <w:t xml:space="preserve">Sustainability in interventions should encompass a holistic approach that ensures interventions not only achieve their immediate objectives but also foster long-term benefits for the </w:t>
      </w:r>
      <w:r w:rsidR="005967D9">
        <w:rPr>
          <w:lang w:val="en-GB"/>
        </w:rPr>
        <w:t>communities</w:t>
      </w:r>
      <w:r w:rsidRPr="005279F1">
        <w:rPr>
          <w:lang w:val="en-GB"/>
        </w:rPr>
        <w:t>, environment, and partnering organisations. This means supporting interventions and organisations that remain viable and impactful even after the completion of the intervention, thereby contributing to ongoing sustainability efforts.</w:t>
      </w:r>
    </w:p>
    <w:p w:rsidRPr="005279F1" w:rsidR="005279F1" w:rsidP="005279F1" w:rsidRDefault="005279F1" w14:paraId="24BF8386" w14:textId="77777777">
      <w:pPr>
        <w:rPr>
          <w:lang w:val="en-GB"/>
        </w:rPr>
      </w:pPr>
      <w:r w:rsidRPr="005279F1">
        <w:rPr>
          <w:lang w:val="en-GB"/>
        </w:rPr>
        <w:t xml:space="preserve">Continuation in partnerships with several project and programme modalities requires solid sustainability strategies and results in relation to sustainability. Interventions should thus be designed with a focus on organisational sustainability, ensuring financial feasibility and alignment with the values and goals of the partnering organisations, social sustainability promoting equity, and environmental sustainability minimising ecological footprints and preserving natural resources. </w:t>
      </w:r>
    </w:p>
    <w:p w:rsidR="005279F1" w:rsidP="005279F1" w:rsidRDefault="005279F1" w14:paraId="4897A137" w14:textId="77777777">
      <w:pPr>
        <w:rPr>
          <w:lang w:val="en-GB"/>
        </w:rPr>
      </w:pPr>
    </w:p>
    <w:p w:rsidR="005279F1" w:rsidP="005279F1" w:rsidRDefault="005279F1" w14:paraId="423332D4" w14:textId="77777777">
      <w:pPr>
        <w:rPr>
          <w:lang w:val="en-GB"/>
        </w:rPr>
      </w:pPr>
    </w:p>
    <w:p w:rsidRPr="005279F1" w:rsidR="005279F1" w:rsidP="005279F1" w:rsidRDefault="005279F1" w14:paraId="594D57C0" w14:textId="77777777">
      <w:pPr>
        <w:rPr>
          <w:lang w:val="en-GB"/>
        </w:rPr>
      </w:pPr>
      <w:r>
        <w:rPr>
          <w:lang w:val="en-GB"/>
        </w:rPr>
        <w:t xml:space="preserve">BOX: </w:t>
      </w:r>
      <w:r w:rsidRPr="005279F1">
        <w:rPr>
          <w:b/>
          <w:bCs/>
          <w:lang w:val="en-GB"/>
        </w:rPr>
        <w:t>Civil society</w:t>
      </w:r>
      <w:r w:rsidRPr="005279F1">
        <w:rPr>
          <w:lang w:val="en-GB"/>
        </w:rPr>
        <w:t xml:space="preserve"> </w:t>
      </w:r>
    </w:p>
    <w:p w:rsidRPr="005279F1" w:rsidR="005279F1" w:rsidP="005279F1" w:rsidRDefault="005279F1" w14:paraId="072C4575" w14:textId="77777777">
      <w:pPr>
        <w:rPr>
          <w:b/>
          <w:bCs/>
          <w:lang w:val="en-GB"/>
        </w:rPr>
      </w:pPr>
      <w:r w:rsidRPr="005279F1">
        <w:rPr>
          <w:lang w:val="en-GB"/>
        </w:rPr>
        <w:t>is a term for groups, movements, and activists in the society that belong neither to the public nor the private sector</w:t>
      </w:r>
    </w:p>
    <w:p w:rsidRPr="005279F1" w:rsidR="005279F1" w:rsidP="005279F1" w:rsidRDefault="005279F1" w14:paraId="487151C6" w14:textId="77777777">
      <w:pPr>
        <w:rPr>
          <w:lang w:val="en-GB"/>
        </w:rPr>
      </w:pPr>
      <w:r w:rsidRPr="005279F1">
        <w:rPr>
          <w:lang w:val="en-GB"/>
        </w:rPr>
        <w:t xml:space="preserve">The role of civil society is diverse. Civil society is often the framework for people fighting collectively for rights, improved living conditions, and a fair distribution of the resources of society. Civil society is an important counterbalance to the authority of the state and the private sector as civil society holds both the state and the market accountable for their </w:t>
      </w:r>
      <w:r w:rsidRPr="005279F1">
        <w:rPr>
          <w:lang w:val="en-GB"/>
        </w:rPr>
        <w:t>actions and priorities. At the same time, civil society is also a key partner and contributor in relation to the state and market in the pursuit of solutions to challenges in society.</w:t>
      </w:r>
    </w:p>
    <w:p w:rsidRPr="005279F1" w:rsidR="005279F1" w:rsidP="005279F1" w:rsidRDefault="005279F1" w14:paraId="0146CFAA" w14:textId="77777777">
      <w:pPr>
        <w:rPr>
          <w:lang w:val="en-GB"/>
        </w:rPr>
      </w:pPr>
      <w:r w:rsidRPr="005279F1">
        <w:rPr>
          <w:b/>
          <w:bCs/>
          <w:lang w:val="en-GB"/>
        </w:rPr>
        <w:t>‘Global South’</w:t>
      </w:r>
      <w:r w:rsidRPr="005279F1">
        <w:rPr>
          <w:lang w:val="en-GB"/>
        </w:rPr>
        <w:t xml:space="preserve"> </w:t>
      </w:r>
    </w:p>
    <w:p w:rsidRPr="005279F1" w:rsidR="005279F1" w:rsidP="005279F1" w:rsidRDefault="005279F1" w14:paraId="149951A0" w14:textId="1753FFDC">
      <w:pPr>
        <w:rPr>
          <w:lang w:val="en-GB"/>
        </w:rPr>
      </w:pPr>
      <w:r w:rsidRPr="005279F1">
        <w:rPr>
          <w:lang w:val="en-GB"/>
        </w:rPr>
        <w:t>is generally referring to a grouping of countries and people that experience economic marginalisation within the global system and have elements of a shared history of colonisation and exploitation</w:t>
      </w:r>
      <w:r w:rsidR="001D14C4">
        <w:rPr>
          <w:lang w:val="en-GB"/>
        </w:rPr>
        <w:t xml:space="preserve">. In these guidelines it refers to the countries </w:t>
      </w:r>
      <w:r w:rsidRPr="0092698C" w:rsidR="0092698C">
        <w:t xml:space="preserve">on OECD/DAC’s list of ODA recipients, </w:t>
      </w:r>
      <w:r w:rsidRPr="0078032A" w:rsidR="0092698C">
        <w:rPr>
          <w:highlight w:val="yellow"/>
        </w:rPr>
        <w:t>except for the six Neighbourhood countries covered by CISU’s Neighbourhood Fund.</w:t>
      </w:r>
    </w:p>
    <w:p w:rsidR="005279F1" w:rsidP="005279F1" w:rsidRDefault="005279F1" w14:paraId="2F662603" w14:textId="258D8D5B">
      <w:pPr>
        <w:rPr>
          <w:u w:val="thick"/>
          <w:lang w:val="en-GB"/>
        </w:rPr>
      </w:pPr>
      <w:r w:rsidRPr="005279F1">
        <w:rPr>
          <w:lang w:val="en-GB"/>
        </w:rPr>
        <w:t>Read more in the article ‘Too Southern to be Funded’:</w:t>
      </w:r>
      <w:r w:rsidRPr="005279F1">
        <w:rPr>
          <w:lang w:val="en-GB"/>
        </w:rPr>
        <w:br/>
      </w:r>
      <w:hyperlink w:history="1" r:id="rId10">
        <w:r w:rsidRPr="009D7EAD">
          <w:rPr>
            <w:rStyle w:val="Hyperlink"/>
            <w:lang w:val="en-GB"/>
          </w:rPr>
          <w:t>https://globalfundcommunityfoundations.org/wp-content/uploads/2024/04/TooSouthernToBeFunded.pdf</w:t>
        </w:r>
      </w:hyperlink>
    </w:p>
    <w:p w:rsidRPr="005279F1" w:rsidR="005279F1" w:rsidP="005279F1" w:rsidRDefault="005279F1" w14:paraId="141E0FF8" w14:textId="77777777">
      <w:pPr>
        <w:rPr>
          <w:b/>
          <w:bCs/>
          <w:lang w:val="en-GB"/>
        </w:rPr>
      </w:pPr>
      <w:r w:rsidRPr="005279F1">
        <w:rPr>
          <w:b/>
          <w:bCs/>
          <w:lang w:val="en-GB"/>
        </w:rPr>
        <w:t xml:space="preserve">Locally Led </w:t>
      </w:r>
      <w:r w:rsidRPr="005279F1">
        <w:rPr>
          <w:b/>
          <w:bCs/>
          <w:lang w:val="en-GB"/>
        </w:rPr>
        <w:br/>
      </w:r>
      <w:r w:rsidRPr="005279F1">
        <w:rPr>
          <w:b/>
          <w:bCs/>
          <w:lang w:val="en-GB"/>
        </w:rPr>
        <w:t>Development</w:t>
      </w:r>
    </w:p>
    <w:p w:rsidRPr="005279F1" w:rsidR="005279F1" w:rsidP="005279F1" w:rsidRDefault="005279F1" w14:paraId="60576506" w14:textId="77777777">
      <w:pPr>
        <w:rPr>
          <w:lang w:val="en-GB"/>
        </w:rPr>
      </w:pPr>
      <w:r w:rsidRPr="005279F1">
        <w:rPr>
          <w:lang w:val="en-GB"/>
        </w:rPr>
        <w:t>is an ongoing development ­process where local actors have agency in framing, design, ­delivery (including control over ­resources), and accountability, with or without the support of international development ­cooperation.</w:t>
      </w:r>
    </w:p>
    <w:p w:rsidR="005279F1" w:rsidRDefault="005279F1" w14:paraId="4A04F641" w14:textId="5B971A61">
      <w:pPr>
        <w:rPr>
          <w:b/>
          <w:bCs/>
          <w:lang w:val="en-GB"/>
        </w:rPr>
      </w:pPr>
    </w:p>
    <w:p w:rsidR="005279F1" w:rsidP="005279F1" w:rsidRDefault="005279F1" w14:paraId="710174D5" w14:textId="4851D5A0">
      <w:pPr>
        <w:rPr>
          <w:lang w:val="en-GB"/>
        </w:rPr>
      </w:pPr>
      <w:r w:rsidRPr="005279F1">
        <w:rPr>
          <w:noProof/>
          <w:lang w:val="en-GB"/>
        </w:rPr>
        <w:drawing>
          <wp:inline distT="0" distB="0" distL="0" distR="0" wp14:anchorId="067D4347" wp14:editId="058AAF4A">
            <wp:extent cx="4157062" cy="2588351"/>
            <wp:effectExtent l="0" t="0" r="0" b="2540"/>
            <wp:docPr id="204605630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56308" name=""/>
                    <pic:cNvPicPr/>
                  </pic:nvPicPr>
                  <pic:blipFill>
                    <a:blip r:embed="rId11"/>
                    <a:stretch>
                      <a:fillRect/>
                    </a:stretch>
                  </pic:blipFill>
                  <pic:spPr>
                    <a:xfrm>
                      <a:off x="0" y="0"/>
                      <a:ext cx="4167061" cy="2594577"/>
                    </a:xfrm>
                    <a:prstGeom prst="rect">
                      <a:avLst/>
                    </a:prstGeom>
                  </pic:spPr>
                </pic:pic>
              </a:graphicData>
            </a:graphic>
          </wp:inline>
        </w:drawing>
      </w:r>
    </w:p>
    <w:p w:rsidRPr="005279F1" w:rsidR="005279F1" w:rsidP="005279F1" w:rsidRDefault="005279F1" w14:paraId="44D569B5" w14:textId="0028EC55">
      <w:pPr>
        <w:rPr>
          <w:b/>
          <w:bCs/>
          <w:lang w:val="en-GB"/>
        </w:rPr>
      </w:pPr>
      <w:r w:rsidRPr="005279F1">
        <w:rPr>
          <w:b/>
          <w:bCs/>
          <w:lang w:val="en-GB"/>
        </w:rPr>
        <w:t>1.3. The Development Triangle</w:t>
      </w:r>
    </w:p>
    <w:p w:rsidRPr="005279F1" w:rsidR="005279F1" w:rsidP="005279F1" w:rsidRDefault="005279F1" w14:paraId="4A450C9C" w14:textId="77777777">
      <w:pPr>
        <w:rPr>
          <w:lang w:val="en-GB"/>
        </w:rPr>
      </w:pPr>
      <w:r w:rsidRPr="005279F1">
        <w:rPr>
          <w:lang w:val="en-GB"/>
        </w:rPr>
        <w:t>The development triangle is a framework to describe the different elements in a development intervention. The triangle illustrates how three core elements of development interventions effects one another and their potential synergies showing how they can address fundamental causes of deprivation of human rights.</w:t>
      </w:r>
      <w:r w:rsidRPr="005279F1">
        <w:rPr>
          <w:rFonts w:ascii="Arial" w:hAnsi="Arial" w:cs="Arial"/>
          <w:lang w:val="en-GB"/>
        </w:rPr>
        <w:t> </w:t>
      </w:r>
      <w:r w:rsidRPr="005279F1">
        <w:rPr>
          <w:lang w:val="en-GB"/>
        </w:rPr>
        <w:t xml:space="preserve"> </w:t>
      </w:r>
    </w:p>
    <w:p w:rsidRPr="005279F1" w:rsidR="005279F1" w:rsidP="005279F1" w:rsidRDefault="005279F1" w14:paraId="56019DEE" w14:textId="71A0F096">
      <w:pPr>
        <w:rPr>
          <w:lang w:val="en-GB"/>
        </w:rPr>
      </w:pPr>
      <w:r w:rsidRPr="005279F1">
        <w:rPr>
          <w:lang w:val="en-GB"/>
        </w:rPr>
        <w:t>The three elements together are considered fundamental to good development processes but the balance between them can vary, depending on the context and the capacities and experiences in the partnership.</w:t>
      </w:r>
      <w:r w:rsidRPr="00776709" w:rsidDel="00776709" w:rsidR="00776709">
        <w:rPr>
          <w:color w:val="FF0000"/>
          <w:lang w:val="en-GB"/>
        </w:rPr>
        <w:t xml:space="preserve"> </w:t>
      </w:r>
    </w:p>
    <w:p w:rsidRPr="005279F1" w:rsidR="005279F1" w:rsidP="005279F1" w:rsidRDefault="005279F1" w14:paraId="17148476" w14:textId="77777777">
      <w:pPr>
        <w:rPr>
          <w:lang w:val="en-GB"/>
        </w:rPr>
      </w:pPr>
      <w:r w:rsidRPr="005279F1">
        <w:rPr>
          <w:b/>
          <w:bCs/>
          <w:lang w:val="en-GB"/>
        </w:rPr>
        <w:t>Capacity development</w:t>
      </w:r>
      <w:r w:rsidRPr="005279F1">
        <w:rPr>
          <w:lang w:val="en-GB"/>
        </w:rPr>
        <w:t xml:space="preserve"> refers to strengthening the capacity of partners and other actors, networks, and/or target groups. Capacity can include strategic and organisational capacity, technical and thematical capacity to conduct projects and programmes, and capacity to work in networks and alliances with other actors. Capacity development is often a prerequisite for making sustainable change and can form the basis for engaging in advocacy.</w:t>
      </w:r>
      <w:r w:rsidRPr="005279F1">
        <w:rPr>
          <w:rFonts w:ascii="Arial" w:hAnsi="Arial" w:cs="Arial"/>
          <w:lang w:val="en-GB"/>
        </w:rPr>
        <w:t> </w:t>
      </w:r>
    </w:p>
    <w:p w:rsidRPr="005279F1" w:rsidR="005279F1" w:rsidP="005279F1" w:rsidRDefault="005279F1" w14:paraId="092A63E9" w14:textId="77777777">
      <w:pPr>
        <w:rPr>
          <w:lang w:val="en-GB"/>
        </w:rPr>
      </w:pPr>
      <w:r w:rsidRPr="005279F1">
        <w:rPr>
          <w:b/>
          <w:bCs/>
          <w:lang w:val="en-GB"/>
        </w:rPr>
        <w:t>Strategic deliveries</w:t>
      </w:r>
      <w:r w:rsidRPr="005279F1">
        <w:rPr>
          <w:lang w:val="en-GB"/>
        </w:rPr>
        <w:t xml:space="preserve"> are tangible inputs such as goods and services that the partners contribute with towards the primary target group. The strategic deliveries must never be an end in itself but be used as a strategic means that strengthens or better allow working with the two other elements of the triangle. Strategic deliveries can thus be necessary but will never in themselves create lasting and sustainable change.</w:t>
      </w:r>
      <w:r w:rsidRPr="005279F1">
        <w:rPr>
          <w:rFonts w:ascii="Arial" w:hAnsi="Arial" w:cs="Arial"/>
          <w:lang w:val="en-GB"/>
        </w:rPr>
        <w:t> </w:t>
      </w:r>
    </w:p>
    <w:p w:rsidRPr="005279F1" w:rsidR="005279F1" w:rsidP="005279F1" w:rsidRDefault="005279F1" w14:paraId="3A47883C" w14:textId="77777777">
      <w:pPr>
        <w:rPr>
          <w:lang w:val="en-GB"/>
        </w:rPr>
      </w:pPr>
      <w:r w:rsidRPr="005279F1">
        <w:rPr>
          <w:b/>
          <w:bCs/>
          <w:lang w:val="en-GB"/>
        </w:rPr>
        <w:t>Advocacy</w:t>
      </w:r>
      <w:r w:rsidRPr="005279F1">
        <w:rPr>
          <w:lang w:val="en-GB"/>
        </w:rPr>
        <w:t xml:space="preserve"> is the planned action to influence formal or informal decision-makers and the public to bring about lasting improvements for poor or marginalised groups. Advocacy can be directed at duty bearers such as local authorities, community stakeholders, private sector, or national and international authorities. Advocacy can be based upon the knowledge and experience among the civil society actors, for instance based on learnings from strategic deliveries. Advocacy actions should take point of departure in the legitimacy, access, and capacity of the civil society actors.</w:t>
      </w:r>
      <w:r w:rsidRPr="005279F1">
        <w:rPr>
          <w:lang w:val="en-GB"/>
        </w:rPr>
        <w:br/>
      </w:r>
    </w:p>
    <w:p w:rsidRPr="00FA1345" w:rsidR="005279F1" w:rsidP="005279F1" w:rsidRDefault="005279F1" w14:paraId="65422E2D" w14:textId="7FE17EAF">
      <w:pPr>
        <w:rPr>
          <w:b/>
          <w:bCs/>
          <w:highlight w:val="yellow"/>
          <w:lang w:val="en-GB"/>
        </w:rPr>
      </w:pPr>
      <w:r w:rsidRPr="00FA1345">
        <w:rPr>
          <w:b/>
          <w:bCs/>
          <w:highlight w:val="yellow"/>
          <w:lang w:val="en-GB"/>
        </w:rPr>
        <w:t xml:space="preserve">1.4. </w:t>
      </w:r>
      <w:r w:rsidRPr="00FA1345" w:rsidR="0067708C">
        <w:rPr>
          <w:b/>
          <w:bCs/>
          <w:highlight w:val="yellow"/>
          <w:lang w:val="en-GB"/>
        </w:rPr>
        <w:t>Information and p</w:t>
      </w:r>
      <w:r w:rsidRPr="00FA1345">
        <w:rPr>
          <w:b/>
          <w:bCs/>
          <w:highlight w:val="yellow"/>
          <w:lang w:val="en-GB"/>
        </w:rPr>
        <w:t>opular engagement in Denmark</w:t>
      </w:r>
    </w:p>
    <w:p w:rsidRPr="00FA1345" w:rsidR="003E78E8" w:rsidP="005279F1" w:rsidRDefault="00C5774F" w14:paraId="126E219C" w14:textId="30530FCB">
      <w:pPr>
        <w:rPr>
          <w:highlight w:val="yellow"/>
          <w:lang w:val="en-GB"/>
        </w:rPr>
      </w:pPr>
      <w:r w:rsidRPr="00FA1345">
        <w:rPr>
          <w:highlight w:val="yellow"/>
          <w:lang w:val="en-GB"/>
        </w:rPr>
        <w:t>Raising awareness and understanding of the results and importance of international development cooperation</w:t>
      </w:r>
      <w:r w:rsidRPr="00FA1345" w:rsidR="00364658">
        <w:rPr>
          <w:highlight w:val="yellow"/>
          <w:lang w:val="en-GB"/>
        </w:rPr>
        <w:t xml:space="preserve"> and solidarity</w:t>
      </w:r>
      <w:r w:rsidRPr="00FA1345">
        <w:rPr>
          <w:highlight w:val="yellow"/>
          <w:lang w:val="en-GB"/>
        </w:rPr>
        <w:t xml:space="preserve"> is important. </w:t>
      </w:r>
      <w:r w:rsidRPr="00FA1345" w:rsidR="00CE2183">
        <w:rPr>
          <w:highlight w:val="yellow"/>
          <w:lang w:val="en-GB"/>
        </w:rPr>
        <w:t>P</w:t>
      </w:r>
      <w:r w:rsidRPr="00FA1345" w:rsidR="00DA5509">
        <w:rPr>
          <w:highlight w:val="yellow"/>
          <w:lang w:val="en-GB"/>
        </w:rPr>
        <w:t>artners working under the Civil Society Fund are ideally placed to inform and engage the</w:t>
      </w:r>
      <w:r w:rsidRPr="00FA1345" w:rsidR="001F0FF3">
        <w:rPr>
          <w:highlight w:val="yellow"/>
          <w:lang w:val="en-GB"/>
        </w:rPr>
        <w:t xml:space="preserve"> </w:t>
      </w:r>
      <w:r w:rsidRPr="00FA1345" w:rsidR="00DA5509">
        <w:rPr>
          <w:highlight w:val="yellow"/>
          <w:lang w:val="en-GB"/>
        </w:rPr>
        <w:t xml:space="preserve">Danish </w:t>
      </w:r>
      <w:r w:rsidRPr="00FA1345" w:rsidR="00AA4403">
        <w:rPr>
          <w:highlight w:val="yellow"/>
          <w:lang w:val="en-GB"/>
        </w:rPr>
        <w:t>public</w:t>
      </w:r>
      <w:r w:rsidRPr="00FA1345" w:rsidR="009B6CEB">
        <w:rPr>
          <w:highlight w:val="yellow"/>
          <w:lang w:val="en-GB"/>
        </w:rPr>
        <w:t xml:space="preserve"> about </w:t>
      </w:r>
      <w:r w:rsidRPr="00FA1345" w:rsidR="00D523C6">
        <w:rPr>
          <w:highlight w:val="yellow"/>
          <w:lang w:val="en-GB"/>
        </w:rPr>
        <w:t>global development issues</w:t>
      </w:r>
      <w:r w:rsidRPr="00FA1345" w:rsidR="00DA5509">
        <w:rPr>
          <w:highlight w:val="yellow"/>
          <w:lang w:val="en-GB"/>
        </w:rPr>
        <w:t xml:space="preserve">. </w:t>
      </w:r>
      <w:r w:rsidRPr="00FA1345" w:rsidR="00651D08">
        <w:rPr>
          <w:highlight w:val="yellow"/>
          <w:lang w:val="en-GB"/>
        </w:rPr>
        <w:t xml:space="preserve">By </w:t>
      </w:r>
      <w:r w:rsidRPr="00FA1345" w:rsidR="00C316CA">
        <w:rPr>
          <w:highlight w:val="yellow"/>
          <w:lang w:val="en-GB"/>
        </w:rPr>
        <w:t xml:space="preserve">informing and engaging the Danish public </w:t>
      </w:r>
      <w:r w:rsidRPr="00FA1345" w:rsidR="009A2EE0">
        <w:rPr>
          <w:highlight w:val="yellow"/>
          <w:lang w:val="en-GB"/>
        </w:rPr>
        <w:t xml:space="preserve">the partners can bring </w:t>
      </w:r>
      <w:r w:rsidRPr="00FA1345" w:rsidR="00FD089C">
        <w:rPr>
          <w:highlight w:val="yellow"/>
          <w:lang w:val="en-GB"/>
        </w:rPr>
        <w:t xml:space="preserve">about </w:t>
      </w:r>
      <w:r w:rsidRPr="00FA1345" w:rsidR="009A2EE0">
        <w:rPr>
          <w:highlight w:val="yellow"/>
          <w:lang w:val="en-GB"/>
        </w:rPr>
        <w:t xml:space="preserve">knowledge, </w:t>
      </w:r>
      <w:r w:rsidRPr="00FA1345" w:rsidR="00FD089C">
        <w:rPr>
          <w:highlight w:val="yellow"/>
          <w:lang w:val="en-GB"/>
        </w:rPr>
        <w:t xml:space="preserve">work on </w:t>
      </w:r>
      <w:r w:rsidRPr="00FA1345" w:rsidR="00B37FB6">
        <w:rPr>
          <w:highlight w:val="yellow"/>
          <w:lang w:val="en-GB"/>
        </w:rPr>
        <w:t>chang</w:t>
      </w:r>
      <w:r w:rsidRPr="00FA1345" w:rsidR="00FD089C">
        <w:rPr>
          <w:highlight w:val="yellow"/>
          <w:lang w:val="en-GB"/>
        </w:rPr>
        <w:t>ing</w:t>
      </w:r>
      <w:r w:rsidRPr="00FA1345" w:rsidR="00B37FB6">
        <w:rPr>
          <w:highlight w:val="yellow"/>
          <w:lang w:val="en-GB"/>
        </w:rPr>
        <w:t xml:space="preserve"> attitudes, and </w:t>
      </w:r>
      <w:r w:rsidRPr="00FA1345" w:rsidR="00FD089C">
        <w:rPr>
          <w:highlight w:val="yellow"/>
          <w:lang w:val="en-GB"/>
        </w:rPr>
        <w:t xml:space="preserve">encourage </w:t>
      </w:r>
      <w:r w:rsidRPr="00FA1345" w:rsidR="00924F92">
        <w:rPr>
          <w:highlight w:val="yellow"/>
          <w:lang w:val="en-GB"/>
        </w:rPr>
        <w:t xml:space="preserve">the broader Danish public to take </w:t>
      </w:r>
      <w:r w:rsidRPr="00FA1345" w:rsidR="00FD089C">
        <w:rPr>
          <w:highlight w:val="yellow"/>
          <w:lang w:val="en-GB"/>
        </w:rPr>
        <w:t xml:space="preserve">action </w:t>
      </w:r>
      <w:r w:rsidRPr="00FA1345" w:rsidR="00B37FB6">
        <w:rPr>
          <w:highlight w:val="yellow"/>
          <w:lang w:val="en-GB"/>
        </w:rPr>
        <w:t>on global issues</w:t>
      </w:r>
      <w:r w:rsidRPr="00FA1345" w:rsidR="00456C48">
        <w:rPr>
          <w:highlight w:val="yellow"/>
          <w:lang w:val="en-GB"/>
        </w:rPr>
        <w:t>, thereby also</w:t>
      </w:r>
      <w:r w:rsidRPr="00FA1345" w:rsidR="000B00B6">
        <w:rPr>
          <w:highlight w:val="yellow"/>
          <w:lang w:val="en-GB"/>
        </w:rPr>
        <w:t xml:space="preserve"> contribut</w:t>
      </w:r>
      <w:r w:rsidRPr="00FA1345" w:rsidR="00456C48">
        <w:rPr>
          <w:highlight w:val="yellow"/>
          <w:lang w:val="en-GB"/>
        </w:rPr>
        <w:t>ing</w:t>
      </w:r>
      <w:r w:rsidRPr="00FA1345" w:rsidR="000B00B6">
        <w:rPr>
          <w:highlight w:val="yellow"/>
          <w:lang w:val="en-GB"/>
        </w:rPr>
        <w:t xml:space="preserve"> to strengthening </w:t>
      </w:r>
      <w:r w:rsidRPr="00FA1345" w:rsidR="00456C48">
        <w:rPr>
          <w:highlight w:val="yellow"/>
          <w:lang w:val="en-GB"/>
        </w:rPr>
        <w:t xml:space="preserve">the </w:t>
      </w:r>
      <w:r w:rsidRPr="00FA1345" w:rsidR="006C653F">
        <w:rPr>
          <w:highlight w:val="yellow"/>
          <w:lang w:val="en-GB"/>
        </w:rPr>
        <w:t>public support for development cooperation.</w:t>
      </w:r>
    </w:p>
    <w:p w:rsidRPr="00FA1345" w:rsidR="005279F1" w:rsidP="005279F1" w:rsidRDefault="005279F1" w14:paraId="36F26005" w14:textId="6C945AD9">
      <w:pPr>
        <w:rPr>
          <w:highlight w:val="yellow"/>
          <w:lang w:val="en-GB"/>
        </w:rPr>
      </w:pPr>
      <w:r w:rsidRPr="00FA1345">
        <w:rPr>
          <w:highlight w:val="yellow"/>
          <w:lang w:val="en-GB"/>
        </w:rPr>
        <w:t>Through interventions supported by the Civil Society Fund, the partners will accumulate extensive knowledge and experience about global issues and how partners are supporting civil society around the world. This makes it possible to inform and engage people in Denmark as fellow global citizens and actors in development cooperation. Information about</w:t>
      </w:r>
      <w:r w:rsidRPr="00FA1345" w:rsidR="00016EBC">
        <w:rPr>
          <w:highlight w:val="yellow"/>
          <w:lang w:val="en-GB"/>
        </w:rPr>
        <w:t xml:space="preserve"> or engag</w:t>
      </w:r>
      <w:r w:rsidRPr="00FA1345" w:rsidR="00E96CF7">
        <w:rPr>
          <w:highlight w:val="yellow"/>
          <w:lang w:val="en-GB"/>
        </w:rPr>
        <w:t>ement of</w:t>
      </w:r>
      <w:r w:rsidRPr="00FA1345" w:rsidR="00016EBC">
        <w:rPr>
          <w:highlight w:val="yellow"/>
          <w:lang w:val="en-GB"/>
        </w:rPr>
        <w:t xml:space="preserve"> </w:t>
      </w:r>
      <w:r w:rsidRPr="00FA1345" w:rsidR="00AA4F10">
        <w:rPr>
          <w:highlight w:val="yellow"/>
          <w:lang w:val="en-GB"/>
        </w:rPr>
        <w:t>people in</w:t>
      </w:r>
      <w:r w:rsidRPr="00FA1345">
        <w:rPr>
          <w:highlight w:val="yellow"/>
          <w:lang w:val="en-GB"/>
        </w:rPr>
        <w:t xml:space="preserve"> an intervention, a partner</w:t>
      </w:r>
      <w:r w:rsidRPr="00FA1345" w:rsidR="00866B22">
        <w:rPr>
          <w:highlight w:val="yellow"/>
          <w:lang w:val="en-GB"/>
        </w:rPr>
        <w:t>,</w:t>
      </w:r>
      <w:r w:rsidRPr="00FA1345">
        <w:rPr>
          <w:highlight w:val="yellow"/>
          <w:lang w:val="en-GB"/>
        </w:rPr>
        <w:t xml:space="preserve"> or </w:t>
      </w:r>
      <w:r w:rsidRPr="00FA1345" w:rsidR="00AA4F10">
        <w:rPr>
          <w:highlight w:val="yellow"/>
          <w:lang w:val="en-GB"/>
        </w:rPr>
        <w:t xml:space="preserve">the </w:t>
      </w:r>
      <w:r w:rsidRPr="00FA1345">
        <w:rPr>
          <w:highlight w:val="yellow"/>
          <w:lang w:val="en-GB"/>
        </w:rPr>
        <w:t xml:space="preserve">conditions in a particular country is not a mere addition to the ‘real’ development work but an equally worthy and important part of that work, which may help bring about significant change in the longer term. </w:t>
      </w:r>
    </w:p>
    <w:p w:rsidRPr="00FA1345" w:rsidR="005279F1" w:rsidP="005279F1" w:rsidRDefault="005279F1" w14:paraId="0B5A7A55" w14:textId="6A3EC31C">
      <w:pPr>
        <w:rPr>
          <w:highlight w:val="yellow"/>
          <w:lang w:val="en-GB"/>
        </w:rPr>
      </w:pPr>
      <w:r w:rsidRPr="00FA1345">
        <w:rPr>
          <w:highlight w:val="yellow"/>
          <w:lang w:val="en-GB"/>
        </w:rPr>
        <w:t>For project</w:t>
      </w:r>
      <w:r w:rsidRPr="00FA1345" w:rsidR="00A66DA6">
        <w:rPr>
          <w:highlight w:val="yellow"/>
          <w:lang w:val="en-GB"/>
        </w:rPr>
        <w:t>s</w:t>
      </w:r>
      <w:r w:rsidRPr="00FA1345">
        <w:rPr>
          <w:highlight w:val="yellow"/>
          <w:lang w:val="en-GB"/>
        </w:rPr>
        <w:t xml:space="preserve"> </w:t>
      </w:r>
      <w:r w:rsidRPr="00FA1345" w:rsidR="004C27DB">
        <w:rPr>
          <w:highlight w:val="yellow"/>
          <w:lang w:val="en-GB"/>
        </w:rPr>
        <w:t xml:space="preserve">below 1 million DKK it is </w:t>
      </w:r>
      <w:r w:rsidRPr="00FA1345" w:rsidR="00F84AA9">
        <w:rPr>
          <w:highlight w:val="yellow"/>
          <w:lang w:val="en-GB"/>
        </w:rPr>
        <w:t xml:space="preserve">a </w:t>
      </w:r>
      <w:r w:rsidRPr="00FA1345" w:rsidR="004C27DB">
        <w:rPr>
          <w:highlight w:val="yellow"/>
          <w:lang w:val="en-GB"/>
        </w:rPr>
        <w:t>possib</w:t>
      </w:r>
      <w:r w:rsidRPr="00FA1345" w:rsidR="00F84AA9">
        <w:rPr>
          <w:highlight w:val="yellow"/>
          <w:lang w:val="en-GB"/>
        </w:rPr>
        <w:t>ility and for projects above 1 million it is a require</w:t>
      </w:r>
      <w:r w:rsidRPr="00FA1345" w:rsidR="0002475A">
        <w:rPr>
          <w:highlight w:val="yellow"/>
          <w:lang w:val="en-GB"/>
        </w:rPr>
        <w:t>d</w:t>
      </w:r>
      <w:r w:rsidRPr="00FA1345" w:rsidR="004C27DB">
        <w:rPr>
          <w:highlight w:val="yellow"/>
          <w:lang w:val="en-GB"/>
        </w:rPr>
        <w:t xml:space="preserve"> to allocate up to </w:t>
      </w:r>
      <w:r w:rsidRPr="00FA1345" w:rsidR="00A5040A">
        <w:rPr>
          <w:highlight w:val="yellow"/>
          <w:lang w:val="en-GB"/>
        </w:rPr>
        <w:t>two percent of the activity budget to be spent on information and engagement work in Denmark related to the focus of the project. In this case the information and engagement work must be described in the application.</w:t>
      </w:r>
      <w:r w:rsidRPr="00FA1345">
        <w:rPr>
          <w:highlight w:val="yellow"/>
          <w:lang w:val="en-GB"/>
        </w:rPr>
        <w:t xml:space="preserve"> </w:t>
      </w:r>
    </w:p>
    <w:p w:rsidRPr="00E86FED" w:rsidR="005279F1" w:rsidP="005279F1" w:rsidRDefault="005279F1" w14:paraId="21177418" w14:textId="0005AEC6">
      <w:pPr>
        <w:rPr>
          <w:lang w:val="en-GB"/>
        </w:rPr>
      </w:pPr>
      <w:r w:rsidRPr="00FA1345">
        <w:rPr>
          <w:highlight w:val="yellow"/>
          <w:lang w:val="en-GB"/>
        </w:rPr>
        <w:t>For programme applicants, it is a requirement that the partners spend up to two percent of the activity budget to inform and engage people in Denmark</w:t>
      </w:r>
      <w:r w:rsidRPr="00FA1345" w:rsidR="007C12E1">
        <w:rPr>
          <w:highlight w:val="yellow"/>
          <w:lang w:val="en-GB"/>
        </w:rPr>
        <w:t>, reaching beyond the membership ba</w:t>
      </w:r>
      <w:r w:rsidRPr="00FA1345" w:rsidR="007B19A7">
        <w:rPr>
          <w:highlight w:val="yellow"/>
          <w:lang w:val="en-GB"/>
        </w:rPr>
        <w:t>se of the Danish organisation</w:t>
      </w:r>
      <w:r w:rsidRPr="00FA1345">
        <w:rPr>
          <w:highlight w:val="yellow"/>
          <w:lang w:val="en-GB"/>
        </w:rPr>
        <w:t>.</w:t>
      </w:r>
      <w:r w:rsidRPr="00E86FED">
        <w:rPr>
          <w:lang w:val="en-GB"/>
        </w:rPr>
        <w:t xml:space="preserve"> </w:t>
      </w:r>
    </w:p>
    <w:p w:rsidR="005279F1" w:rsidP="005279F1" w:rsidRDefault="005279F1" w14:paraId="33B98240" w14:textId="77777777">
      <w:pPr>
        <w:rPr>
          <w:lang w:val="en-GB"/>
        </w:rPr>
      </w:pPr>
    </w:p>
    <w:p w:rsidR="005279F1" w:rsidRDefault="005279F1" w14:paraId="5411E062" w14:textId="4CD9F7D4">
      <w:pPr>
        <w:rPr>
          <w:lang w:val="en-GB"/>
        </w:rPr>
      </w:pPr>
      <w:r>
        <w:rPr>
          <w:lang w:val="en-GB"/>
        </w:rPr>
        <w:br w:type="page"/>
      </w:r>
    </w:p>
    <w:p w:rsidR="005279F1" w:rsidP="005279F1" w:rsidRDefault="005279F1" w14:paraId="1B5A0EF2" w14:textId="77777777">
      <w:pPr>
        <w:pStyle w:val="Overskrift1"/>
        <w:rPr>
          <w:lang w:val="en-GB"/>
        </w:rPr>
      </w:pPr>
      <w:r w:rsidRPr="005279F1">
        <w:rPr>
          <w:lang w:val="en-GB"/>
        </w:rPr>
        <w:t>2. Who can apply</w:t>
      </w:r>
    </w:p>
    <w:p w:rsidRPr="005279F1" w:rsidR="005279F1" w:rsidP="005279F1" w:rsidRDefault="005279F1" w14:paraId="1AB50BDD" w14:textId="77777777">
      <w:pPr>
        <w:rPr>
          <w:lang w:val="en-GB"/>
        </w:rPr>
      </w:pPr>
      <w:r w:rsidRPr="005279F1">
        <w:rPr>
          <w:lang w:val="en-GB"/>
        </w:rPr>
        <w:t xml:space="preserve">The CSF supports partnerships between civil society actors and movements in the Global South and Denmark. There are different requirements to the partners although there must be a clear division of roles and responsibilities in the implementation of the intervention. This division must be jointly agreed upon and clear to partners as well as the target groups of the intervention. </w:t>
      </w:r>
    </w:p>
    <w:p w:rsidRPr="005279F1" w:rsidR="005279F1" w:rsidP="005279F1" w:rsidRDefault="005279F1" w14:paraId="2E94EE6F" w14:textId="77777777">
      <w:pPr>
        <w:rPr>
          <w:lang w:val="en-GB"/>
        </w:rPr>
      </w:pPr>
    </w:p>
    <w:p w:rsidRPr="005279F1" w:rsidR="005279F1" w:rsidP="005279F1" w:rsidRDefault="005279F1" w14:paraId="228BE74D" w14:textId="77777777">
      <w:pPr>
        <w:rPr>
          <w:b/>
          <w:bCs/>
          <w:lang w:val="en-GB"/>
        </w:rPr>
      </w:pPr>
      <w:r w:rsidRPr="005279F1">
        <w:rPr>
          <w:b/>
          <w:bCs/>
          <w:lang w:val="en-GB"/>
        </w:rPr>
        <w:t>2.1. Requirements for Danish partner ­organisation</w:t>
      </w:r>
    </w:p>
    <w:p w:rsidRPr="005279F1" w:rsidR="005279F1" w:rsidP="005279F1" w:rsidRDefault="005279F1" w14:paraId="6C3539AE" w14:textId="77777777">
      <w:pPr>
        <w:rPr>
          <w:lang w:val="en-GB"/>
        </w:rPr>
      </w:pPr>
      <w:r w:rsidRPr="005279F1">
        <w:rPr>
          <w:lang w:val="en-GB"/>
        </w:rPr>
        <w:t>The CSF accepts applications from Danish civil society organisations that meet the following minimum requirements for support laid down by the Ministry of Foreign Affairs of Denmark.</w:t>
      </w:r>
    </w:p>
    <w:p w:rsidRPr="005279F1" w:rsidR="005279F1" w:rsidP="005279F1" w:rsidRDefault="005279F1" w14:paraId="50F2B7B4" w14:textId="77777777">
      <w:pPr>
        <w:rPr>
          <w:b/>
          <w:bCs/>
          <w:lang w:val="en-GB"/>
        </w:rPr>
      </w:pPr>
      <w:r w:rsidRPr="005279F1">
        <w:rPr>
          <w:b/>
          <w:bCs/>
          <w:lang w:val="en-GB"/>
        </w:rPr>
        <w:t xml:space="preserve">Responsibility </w:t>
      </w:r>
    </w:p>
    <w:p w:rsidRPr="005279F1" w:rsidR="005279F1" w:rsidP="005279F1" w:rsidRDefault="005279F1" w14:paraId="0A7E5906" w14:textId="77777777">
      <w:pPr>
        <w:rPr>
          <w:lang w:val="en-GB"/>
        </w:rPr>
      </w:pPr>
      <w:r w:rsidRPr="005279F1">
        <w:rPr>
          <w:lang w:val="en-GB"/>
        </w:rPr>
        <w:t xml:space="preserve">The applicant organisation’s governing body must be able to take on full responsibility for the application and for any subsequent grant. </w:t>
      </w:r>
    </w:p>
    <w:p w:rsidRPr="005279F1" w:rsidR="005279F1" w:rsidP="005279F1" w:rsidRDefault="005279F1" w14:paraId="2C29EC7C" w14:textId="43279904">
      <w:pPr>
        <w:rPr>
          <w:lang w:val="en-GB"/>
        </w:rPr>
      </w:pPr>
      <w:r w:rsidRPr="005279F1">
        <w:rPr>
          <w:lang w:val="en-GB"/>
        </w:rPr>
        <w:t>If several Danish organisations apply jointly, there must always be one lead organisation which holds the administrative and legal responsibility for the grant and contract with CISU. Only the lead organisation needs to live up to the requirement</w:t>
      </w:r>
      <w:r w:rsidR="002F492E">
        <w:rPr>
          <w:lang w:val="en-GB"/>
        </w:rPr>
        <w:t>s</w:t>
      </w:r>
      <w:r w:rsidR="009B38E8">
        <w:rPr>
          <w:lang w:val="en-GB"/>
        </w:rPr>
        <w:t xml:space="preserve"> outlined below</w:t>
      </w:r>
      <w:r w:rsidRPr="005279F1">
        <w:rPr>
          <w:lang w:val="en-GB"/>
        </w:rPr>
        <w:t xml:space="preserve">. </w:t>
      </w:r>
    </w:p>
    <w:p w:rsidR="005279F1" w:rsidP="005279F1" w:rsidRDefault="005279F1" w14:paraId="19656C30" w14:textId="55CA4DF4">
      <w:pPr>
        <w:rPr>
          <w:lang w:val="en-GB"/>
        </w:rPr>
      </w:pPr>
      <w:r w:rsidRPr="005279F1">
        <w:rPr>
          <w:lang w:val="en-GB"/>
        </w:rPr>
        <w:t>If the lead organisation is an umbrella organisation, at least one of its member organisations must fulfil the requirement</w:t>
      </w:r>
      <w:r w:rsidR="009B38E8">
        <w:rPr>
          <w:lang w:val="en-GB"/>
        </w:rPr>
        <w:t>s</w:t>
      </w:r>
      <w:r w:rsidRPr="005279F1">
        <w:rPr>
          <w:lang w:val="en-GB"/>
        </w:rPr>
        <w:t>.</w:t>
      </w:r>
    </w:p>
    <w:p w:rsidR="005279F1" w:rsidP="005279F1" w:rsidRDefault="005279F1" w14:paraId="6D02AD82" w14:textId="77777777">
      <w:pPr>
        <w:rPr>
          <w:lang w:val="en-GB"/>
        </w:rPr>
      </w:pPr>
    </w:p>
    <w:p w:rsidRPr="005279F1" w:rsidR="005279F1" w:rsidP="005279F1" w:rsidRDefault="005279F1" w14:paraId="48EB8711" w14:textId="77777777">
      <w:pPr>
        <w:rPr>
          <w:lang w:val="en-GB"/>
        </w:rPr>
      </w:pPr>
      <w:r>
        <w:rPr>
          <w:lang w:val="en-GB"/>
        </w:rPr>
        <w:t xml:space="preserve">BOX: </w:t>
      </w:r>
      <w:r w:rsidRPr="005279F1">
        <w:rPr>
          <w:b/>
          <w:bCs/>
          <w:lang w:val="en-GB"/>
        </w:rPr>
        <w:t>Grant Administration Guide</w:t>
      </w:r>
    </w:p>
    <w:p w:rsidRPr="005279F1" w:rsidR="005279F1" w:rsidP="005279F1" w:rsidRDefault="005279F1" w14:paraId="0EA97451" w14:textId="77777777">
      <w:pPr>
        <w:rPr>
          <w:u w:val="thick"/>
          <w:lang w:val="en-GB"/>
        </w:rPr>
      </w:pPr>
      <w:r w:rsidRPr="005279F1">
        <w:rPr>
          <w:lang w:val="en-GB"/>
        </w:rPr>
        <w:t xml:space="preserve">More information about the governing body’s responsibility is available in the Grant Administration Guide available at </w:t>
      </w:r>
      <w:r w:rsidRPr="005279F1">
        <w:rPr>
          <w:u w:val="thick"/>
          <w:lang w:val="en-GB"/>
        </w:rPr>
        <w:t xml:space="preserve">www.cisu.dk. </w:t>
      </w:r>
    </w:p>
    <w:p w:rsidR="005279F1" w:rsidP="005279F1" w:rsidRDefault="005279F1" w14:paraId="6A3B8616" w14:textId="09833F87">
      <w:pPr>
        <w:rPr>
          <w:lang w:val="en-GB"/>
        </w:rPr>
      </w:pPr>
      <w:r>
        <w:rPr>
          <w:lang w:val="en-GB"/>
        </w:rPr>
        <w:t>BOX:</w:t>
      </w:r>
    </w:p>
    <w:tbl>
      <w:tblPr>
        <w:tblStyle w:val="Tabel-Gitter"/>
        <w:tblW w:w="0" w:type="auto"/>
        <w:tblLook w:val="04A0" w:firstRow="1" w:lastRow="0" w:firstColumn="1" w:lastColumn="0" w:noHBand="0" w:noVBand="1"/>
      </w:tblPr>
      <w:tblGrid>
        <w:gridCol w:w="4814"/>
        <w:gridCol w:w="4814"/>
      </w:tblGrid>
      <w:tr w:rsidR="005279F1" w:rsidTr="005279F1" w14:paraId="1AC23DCC" w14:textId="77777777">
        <w:tc>
          <w:tcPr>
            <w:tcW w:w="4814" w:type="dxa"/>
          </w:tcPr>
          <w:p w:rsidRPr="005279F1" w:rsidR="005279F1" w:rsidP="005279F1" w:rsidRDefault="005279F1" w14:paraId="0B73FCCF" w14:textId="4E39BB26">
            <w:pPr>
              <w:rPr>
                <w:b/>
                <w:bCs/>
                <w:lang w:val="en-GB"/>
              </w:rPr>
            </w:pPr>
            <w:r w:rsidRPr="005279F1">
              <w:rPr>
                <w:b/>
                <w:bCs/>
                <w:lang w:val="en-GB"/>
              </w:rPr>
              <w:t xml:space="preserve">REQUIREMENTS </w:t>
            </w:r>
            <w:r>
              <w:rPr>
                <w:b/>
                <w:bCs/>
                <w:lang w:val="en-GB"/>
              </w:rPr>
              <w:t>TO THE DANISH PARTNER</w:t>
            </w:r>
          </w:p>
          <w:p w:rsidR="005279F1" w:rsidP="005279F1" w:rsidRDefault="005279F1" w14:paraId="7AC20EA3" w14:textId="77777777">
            <w:pPr>
              <w:rPr>
                <w:lang w:val="en-GB"/>
              </w:rPr>
            </w:pPr>
          </w:p>
        </w:tc>
        <w:tc>
          <w:tcPr>
            <w:tcW w:w="4814" w:type="dxa"/>
          </w:tcPr>
          <w:p w:rsidRPr="005279F1" w:rsidR="005279F1" w:rsidP="005279F1" w:rsidRDefault="005279F1" w14:paraId="36FC98F1" w14:textId="77777777">
            <w:pPr>
              <w:rPr>
                <w:b/>
                <w:bCs/>
                <w:lang w:val="en-GB"/>
              </w:rPr>
            </w:pPr>
            <w:r w:rsidRPr="005279F1">
              <w:rPr>
                <w:b/>
                <w:bCs/>
                <w:lang w:val="en-GB"/>
              </w:rPr>
              <w:t>INELIGIBILITY</w:t>
            </w:r>
          </w:p>
          <w:p w:rsidR="005279F1" w:rsidP="005279F1" w:rsidRDefault="005279F1" w14:paraId="01B869DF" w14:textId="77777777">
            <w:pPr>
              <w:rPr>
                <w:lang w:val="en-GB"/>
              </w:rPr>
            </w:pPr>
          </w:p>
        </w:tc>
      </w:tr>
      <w:tr w:rsidRPr="00426323" w:rsidR="005279F1" w:rsidTr="005279F1" w14:paraId="2583DDEE" w14:textId="77777777">
        <w:tc>
          <w:tcPr>
            <w:tcW w:w="4814" w:type="dxa"/>
          </w:tcPr>
          <w:p w:rsidRPr="005279F1" w:rsidR="005279F1" w:rsidP="005279F1" w:rsidRDefault="005279F1" w14:paraId="0884A0EE" w14:textId="77777777">
            <w:pPr>
              <w:pStyle w:val="Listeafsnit"/>
              <w:numPr>
                <w:ilvl w:val="0"/>
                <w:numId w:val="1"/>
              </w:numPr>
              <w:rPr>
                <w:lang w:val="en-GB"/>
              </w:rPr>
            </w:pPr>
            <w:r w:rsidRPr="005279F1">
              <w:rPr>
                <w:lang w:val="en-GB"/>
              </w:rPr>
              <w:t xml:space="preserve">The organisation needs to be private, and it must have legal domicile as well as activities in Denmark. </w:t>
            </w:r>
          </w:p>
          <w:p w:rsidRPr="005279F1" w:rsidR="005279F1" w:rsidP="005279F1" w:rsidRDefault="005279F1" w14:paraId="631E78C4" w14:textId="77777777">
            <w:pPr>
              <w:pStyle w:val="Listeafsnit"/>
              <w:numPr>
                <w:ilvl w:val="0"/>
                <w:numId w:val="1"/>
              </w:numPr>
              <w:rPr>
                <w:lang w:val="en-GB"/>
              </w:rPr>
            </w:pPr>
            <w:r w:rsidRPr="005279F1">
              <w:rPr>
                <w:lang w:val="en-GB"/>
              </w:rPr>
              <w:t xml:space="preserve">The chairperson or most members of its governing body must be Danish citizens or foreigners with permanent residency in Denmark unless the Ministry of Foreign Affairs of Denmark grants an exemption. </w:t>
            </w:r>
          </w:p>
          <w:p w:rsidRPr="005279F1" w:rsidR="005279F1" w:rsidP="005279F1" w:rsidRDefault="005279F1" w14:paraId="230BDAC9" w14:textId="77777777">
            <w:pPr>
              <w:pStyle w:val="Listeafsnit"/>
              <w:numPr>
                <w:ilvl w:val="0"/>
                <w:numId w:val="1"/>
              </w:numPr>
              <w:rPr>
                <w:lang w:val="en-GB"/>
              </w:rPr>
            </w:pPr>
            <w:r w:rsidRPr="005279F1">
              <w:rPr>
                <w:lang w:val="en-GB"/>
              </w:rPr>
              <w:t xml:space="preserve">The organisation must have an approved set of statutes. </w:t>
            </w:r>
          </w:p>
          <w:p w:rsidRPr="005279F1" w:rsidR="005279F1" w:rsidP="005279F1" w:rsidRDefault="005279F1" w14:paraId="18D513DC" w14:textId="77777777">
            <w:pPr>
              <w:pStyle w:val="Listeafsnit"/>
              <w:numPr>
                <w:ilvl w:val="0"/>
                <w:numId w:val="1"/>
              </w:numPr>
              <w:rPr>
                <w:lang w:val="en-GB"/>
              </w:rPr>
            </w:pPr>
            <w:r w:rsidRPr="005279F1">
              <w:rPr>
                <w:lang w:val="en-GB"/>
              </w:rPr>
              <w:t>The accounts of the organisation, including the annual accounts, must be subject to auditing.</w:t>
            </w:r>
          </w:p>
          <w:p w:rsidRPr="005279F1" w:rsidR="005279F1" w:rsidP="005279F1" w:rsidRDefault="005279F1" w14:paraId="4167934C" w14:textId="147EE1BC">
            <w:pPr>
              <w:pStyle w:val="Listeafsnit"/>
              <w:numPr>
                <w:ilvl w:val="0"/>
                <w:numId w:val="1"/>
              </w:numPr>
              <w:rPr>
                <w:lang w:val="en-GB"/>
              </w:rPr>
            </w:pPr>
            <w:r w:rsidRPr="005279F1">
              <w:rPr>
                <w:lang w:val="en-GB"/>
              </w:rPr>
              <w:t>The organisation must have a minimum of 25 paying Danish contributors for applications up to DKK 500,000, and a minimum of 50 paying Danish contributors for applications more than DKK 500,000. The Danish contributors may be members, volunteers in the association</w:t>
            </w:r>
            <w:r w:rsidR="005820BB">
              <w:rPr>
                <w:lang w:val="en-GB"/>
              </w:rPr>
              <w:t>,</w:t>
            </w:r>
            <w:r w:rsidRPr="005279F1">
              <w:rPr>
                <w:lang w:val="en-GB"/>
              </w:rPr>
              <w:t xml:space="preserve"> or financial contributors. The contributions must have been given in the current financial year. There are no requirements to the size of the contribution.  </w:t>
            </w:r>
          </w:p>
          <w:p w:rsidRPr="005279F1" w:rsidR="005279F1" w:rsidP="005279F1" w:rsidRDefault="005279F1" w14:paraId="3D8AA32D" w14:textId="77777777">
            <w:pPr>
              <w:pStyle w:val="Listeafsnit"/>
              <w:numPr>
                <w:ilvl w:val="0"/>
                <w:numId w:val="1"/>
              </w:numPr>
              <w:rPr>
                <w:lang w:val="en-GB"/>
              </w:rPr>
            </w:pPr>
            <w:r w:rsidRPr="005279F1">
              <w:rPr>
                <w:lang w:val="en-GB"/>
              </w:rPr>
              <w:t xml:space="preserve">For umbrella organisations, at least one of its member organisations must satisfy the above requirements. </w:t>
            </w:r>
          </w:p>
          <w:p w:rsidR="005279F1" w:rsidP="005279F1" w:rsidRDefault="005279F1" w14:paraId="5D9DB343" w14:textId="77777777">
            <w:pPr>
              <w:pStyle w:val="Listeafsnit"/>
              <w:numPr>
                <w:ilvl w:val="0"/>
                <w:numId w:val="1"/>
              </w:numPr>
              <w:rPr>
                <w:lang w:val="en-GB"/>
              </w:rPr>
            </w:pPr>
            <w:r w:rsidRPr="005279F1">
              <w:rPr>
                <w:lang w:val="en-GB"/>
              </w:rPr>
              <w:t>If the organisation has existed less than one year, it may only apply for a maximum of DKK 500,000.</w:t>
            </w:r>
          </w:p>
          <w:p w:rsidRPr="005279F1" w:rsidR="00F4393B" w:rsidP="005279F1" w:rsidRDefault="00116887" w14:paraId="28C96DEA" w14:textId="5166C885">
            <w:pPr>
              <w:pStyle w:val="Listeafsnit"/>
              <w:numPr>
                <w:ilvl w:val="0"/>
                <w:numId w:val="1"/>
              </w:numPr>
              <w:rPr>
                <w:lang w:val="en-GB"/>
              </w:rPr>
            </w:pPr>
            <w:r>
              <w:rPr>
                <w:lang w:val="en-GB"/>
              </w:rPr>
              <w:t xml:space="preserve">If the organisation has not completed any </w:t>
            </w:r>
            <w:r w:rsidRPr="001E7125">
              <w:rPr>
                <w:lang w:val="en-GB"/>
              </w:rPr>
              <w:t xml:space="preserve">grants from </w:t>
            </w:r>
            <w:r>
              <w:rPr>
                <w:lang w:val="en-GB"/>
              </w:rPr>
              <w:t xml:space="preserve">the CSF </w:t>
            </w:r>
            <w:r w:rsidRPr="001E7125">
              <w:rPr>
                <w:lang w:val="en-GB"/>
              </w:rPr>
              <w:t xml:space="preserve">or </w:t>
            </w:r>
            <w:r>
              <w:rPr>
                <w:lang w:val="en-GB"/>
              </w:rPr>
              <w:t xml:space="preserve">from </w:t>
            </w:r>
            <w:r w:rsidRPr="001E7125">
              <w:rPr>
                <w:lang w:val="en-GB"/>
              </w:rPr>
              <w:t xml:space="preserve">a donor with similar reporting requirements to those of </w:t>
            </w:r>
            <w:r w:rsidR="00152AE9">
              <w:rPr>
                <w:lang w:val="en-GB"/>
              </w:rPr>
              <w:t xml:space="preserve">the CSF </w:t>
            </w:r>
            <w:r w:rsidRPr="001E7125">
              <w:rPr>
                <w:lang w:val="en-GB"/>
              </w:rPr>
              <w:t>or the Danish Ministry of Foreign Affairs</w:t>
            </w:r>
            <w:r w:rsidR="002242CC">
              <w:rPr>
                <w:lang w:val="en-GB"/>
              </w:rPr>
              <w:t>,</w:t>
            </w:r>
            <w:r w:rsidRPr="001E7125">
              <w:rPr>
                <w:lang w:val="en-GB"/>
              </w:rPr>
              <w:t xml:space="preserve"> </w:t>
            </w:r>
            <w:r w:rsidR="00626800">
              <w:rPr>
                <w:lang w:val="en-GB"/>
              </w:rPr>
              <w:t xml:space="preserve">it may only apply for a maximum of </w:t>
            </w:r>
            <w:r w:rsidRPr="001E7125">
              <w:rPr>
                <w:lang w:val="en-GB"/>
              </w:rPr>
              <w:t>DKK 500,000.</w:t>
            </w:r>
          </w:p>
        </w:tc>
        <w:tc>
          <w:tcPr>
            <w:tcW w:w="4814" w:type="dxa"/>
          </w:tcPr>
          <w:p w:rsidRPr="005279F1" w:rsidR="005279F1" w:rsidP="005279F1" w:rsidRDefault="005279F1" w14:paraId="01B10689" w14:textId="77777777">
            <w:pPr>
              <w:pStyle w:val="Listeafsnit"/>
              <w:numPr>
                <w:ilvl w:val="0"/>
                <w:numId w:val="2"/>
              </w:numPr>
              <w:rPr>
                <w:lang w:val="en-GB"/>
              </w:rPr>
            </w:pPr>
            <w:r w:rsidRPr="005279F1">
              <w:rPr>
                <w:lang w:val="en-GB"/>
              </w:rPr>
              <w:t xml:space="preserve">The CSF is unable to support interventions eligible for support from other organisations or institutions funded by the Ministry of Foreign Affairs of Denmark such as the Centre for Church-Based Development (CKU), the Danish Youth Council (DUF), Disabled People’s Organisations Denmark </w:t>
            </w:r>
            <w:r w:rsidRPr="005279F1">
              <w:rPr>
                <w:lang w:val="en-GB"/>
              </w:rPr>
              <w:t xml:space="preserve">(DPOD), the Danish Refugee Council’s Diaspora Programme and the Danish Institute for Parties and Democracy (DIPD). </w:t>
            </w:r>
          </w:p>
          <w:p w:rsidRPr="005279F1" w:rsidR="005279F1" w:rsidP="005279F1" w:rsidRDefault="005279F1" w14:paraId="7F547262" w14:textId="77777777">
            <w:pPr>
              <w:pStyle w:val="Listeafsnit"/>
              <w:numPr>
                <w:ilvl w:val="0"/>
                <w:numId w:val="2"/>
              </w:numPr>
              <w:rPr>
                <w:lang w:val="en-GB"/>
              </w:rPr>
            </w:pPr>
            <w:r w:rsidRPr="005279F1">
              <w:rPr>
                <w:lang w:val="en-GB"/>
              </w:rPr>
              <w:t xml:space="preserve">The CSF does not accept applications from organisations that have signed a strategic partnership agreement, fund agreement, or similar agreement with the Ministry of Foreign Affairs of Denmark. </w:t>
            </w:r>
          </w:p>
          <w:p w:rsidRPr="005279F1" w:rsidR="005279F1" w:rsidP="005279F1" w:rsidRDefault="005279F1" w14:paraId="528A7A55" w14:textId="65B517C8">
            <w:pPr>
              <w:pStyle w:val="Listeafsnit"/>
              <w:numPr>
                <w:ilvl w:val="0"/>
                <w:numId w:val="2"/>
              </w:numPr>
              <w:rPr>
                <w:lang w:val="en-GB"/>
              </w:rPr>
            </w:pPr>
            <w:r w:rsidRPr="005279F1">
              <w:rPr>
                <w:lang w:val="en-GB"/>
              </w:rPr>
              <w:t>The CSF does not accept applications from foundations engaged in commercial activity, consulting firms, educational establishments or entities set up by law, including folk high schools (højskoler).</w:t>
            </w:r>
          </w:p>
        </w:tc>
      </w:tr>
    </w:tbl>
    <w:p w:rsidRPr="005279F1" w:rsidR="00A57D11" w:rsidP="005279F1" w:rsidRDefault="00A57D11" w14:paraId="607D439C" w14:textId="77777777">
      <w:pPr>
        <w:rPr>
          <w:lang w:val="en-GB"/>
        </w:rPr>
      </w:pPr>
    </w:p>
    <w:p w:rsidRPr="005279F1" w:rsidR="005279F1" w:rsidP="005279F1" w:rsidRDefault="005279F1" w14:paraId="00E55C5A" w14:textId="79842368">
      <w:pPr>
        <w:rPr>
          <w:b/>
          <w:bCs/>
          <w:lang w:val="en-GB"/>
        </w:rPr>
      </w:pPr>
      <w:r w:rsidRPr="005279F1">
        <w:rPr>
          <w:b/>
          <w:bCs/>
          <w:lang w:val="en-GB"/>
        </w:rPr>
        <w:t>2.2. Requirements Global South ­partners</w:t>
      </w:r>
    </w:p>
    <w:p w:rsidRPr="005279F1" w:rsidR="005279F1" w:rsidP="005279F1" w:rsidRDefault="005279F1" w14:paraId="7A14A276" w14:textId="77777777">
      <w:pPr>
        <w:rPr>
          <w:lang w:val="en-GB"/>
        </w:rPr>
      </w:pPr>
      <w:r w:rsidRPr="005279F1">
        <w:rPr>
          <w:lang w:val="en-GB"/>
        </w:rPr>
        <w:t>2.2.1. The Global South ­partner(s)</w:t>
      </w:r>
    </w:p>
    <w:p w:rsidRPr="005279F1" w:rsidR="005279F1" w:rsidP="005279F1" w:rsidRDefault="005279F1" w14:paraId="04A98ACC" w14:textId="77777777">
      <w:pPr>
        <w:rPr>
          <w:lang w:val="en-GB"/>
        </w:rPr>
      </w:pPr>
      <w:r w:rsidRPr="005279F1">
        <w:rPr>
          <w:lang w:val="en-GB"/>
        </w:rPr>
        <w:t>The Global South partner(s) must be based in the country where the activities will be implemented and will be responsible for implementing the local activities. It can be from any country on OECD/DAC’s list of ODA recipients.</w:t>
      </w:r>
      <w:r w:rsidRPr="005279F1">
        <w:rPr>
          <w:vertAlign w:val="superscript"/>
          <w:lang w:val="en-GB"/>
        </w:rPr>
        <w:t xml:space="preserve"> </w:t>
      </w:r>
      <w:r w:rsidRPr="005279F1">
        <w:rPr>
          <w:vertAlign w:val="superscript"/>
          <w:lang w:val="en-GB"/>
        </w:rPr>
        <w:br/>
      </w:r>
    </w:p>
    <w:p w:rsidRPr="005279F1" w:rsidR="005279F1" w:rsidP="005279F1" w:rsidRDefault="005279F1" w14:paraId="773E71C6" w14:textId="288D37F2">
      <w:pPr>
        <w:rPr>
          <w:lang w:val="en-GB"/>
        </w:rPr>
      </w:pPr>
      <w:r w:rsidRPr="005279F1">
        <w:rPr>
          <w:lang w:val="en-GB"/>
        </w:rPr>
        <w:t xml:space="preserve">The Global South partner(s) must be capable of taking on the necessary administrative and financial responsibility of the grant as described in CISU’s Grant Administration Guide.  </w:t>
      </w:r>
    </w:p>
    <w:p w:rsidRPr="005279F1" w:rsidR="005279F1" w:rsidP="005279F1" w:rsidRDefault="005279F1" w14:paraId="319FA594" w14:textId="77777777">
      <w:pPr>
        <w:rPr>
          <w:lang w:val="en-GB"/>
        </w:rPr>
      </w:pPr>
    </w:p>
    <w:p w:rsidRPr="005279F1" w:rsidR="005279F1" w:rsidP="005279F1" w:rsidRDefault="005279F1" w14:paraId="549FE0ED" w14:textId="77777777">
      <w:pPr>
        <w:rPr>
          <w:lang w:val="en-GB"/>
        </w:rPr>
      </w:pPr>
      <w:r w:rsidRPr="005279F1">
        <w:rPr>
          <w:lang w:val="en-GB"/>
        </w:rPr>
        <w:t xml:space="preserve">In some cases, a Global South Partner may be prevented from being able to receive and administer funds according to CISU’s requirements for financial management. This applies to partners without legal recognition or being informal organisations (e.g., social movements, indigenous or tribal authorities). This could also be the case in countries where civil society organisations in general or certain groups are subject to legislation that restricts their right to organise or to access international funding, or organisations that are forced to work underground. </w:t>
      </w:r>
    </w:p>
    <w:p w:rsidRPr="005279F1" w:rsidR="005279F1" w:rsidP="005279F1" w:rsidRDefault="005279F1" w14:paraId="2911D56B" w14:textId="77777777">
      <w:pPr>
        <w:rPr>
          <w:lang w:val="en-GB"/>
        </w:rPr>
      </w:pPr>
      <w:r w:rsidRPr="005279F1">
        <w:rPr>
          <w:lang w:val="en-GB"/>
        </w:rPr>
        <w:t xml:space="preserve">If it can be justified that the Global South Partner is prevented from being able to receive and administer funding, another organisation may act as fiscal and legal link between the Danish organisation and the Global South partner. This organisation does not need to belong to civil society </w:t>
      </w:r>
      <w:r w:rsidRPr="002C2AEE">
        <w:rPr>
          <w:lang w:val="en-GB"/>
        </w:rPr>
        <w:t xml:space="preserve">or being based in a DAC country. </w:t>
      </w:r>
      <w:r w:rsidRPr="005279F1">
        <w:rPr>
          <w:lang w:val="en-GB"/>
        </w:rPr>
        <w:t>However, the organisation must enter a written agreement with the Danish and Global South partners where it is agreed that funds will be administered according to CISU’s requirements for financial management.</w:t>
      </w:r>
    </w:p>
    <w:p w:rsidRPr="005279F1" w:rsidR="005279F1" w:rsidP="005279F1" w:rsidRDefault="005279F1" w14:paraId="257D1323" w14:textId="77777777">
      <w:pPr>
        <w:rPr>
          <w:lang w:val="en-GB"/>
        </w:rPr>
      </w:pPr>
      <w:r>
        <w:rPr>
          <w:lang w:val="en-GB"/>
        </w:rPr>
        <w:t xml:space="preserve">BOX: </w:t>
      </w:r>
      <w:r w:rsidRPr="005279F1">
        <w:rPr>
          <w:b/>
          <w:bCs/>
          <w:lang w:val="en-GB"/>
        </w:rPr>
        <w:t>Eligible countries</w:t>
      </w:r>
    </w:p>
    <w:p w:rsidRPr="005279F1" w:rsidR="005279F1" w:rsidP="005279F1" w:rsidRDefault="005279F1" w14:paraId="4A53F30A" w14:textId="77777777">
      <w:pPr>
        <w:rPr>
          <w:lang w:val="en-GB"/>
        </w:rPr>
      </w:pPr>
      <w:r w:rsidRPr="005279F1">
        <w:rPr>
          <w:lang w:val="en-GB"/>
        </w:rPr>
        <w:t>for Civil Society Fund interventions: All countries on OECD/DAC’s list of ODA recipients, except for the six Neighbourhood countries covered by CISU’s Neighbourhood Fund</w:t>
      </w:r>
    </w:p>
    <w:p w:rsidRPr="005279F1" w:rsidR="005279F1" w:rsidP="005279F1" w:rsidRDefault="005279F1" w14:paraId="119FB1DC" w14:textId="77777777">
      <w:pPr>
        <w:rPr>
          <w:u w:val="thick"/>
          <w:lang w:val="en-GB"/>
        </w:rPr>
      </w:pPr>
      <w:r w:rsidRPr="005279F1">
        <w:rPr>
          <w:u w:val="thick"/>
          <w:lang w:val="en-GB"/>
        </w:rPr>
        <w:t>https://www.oecd.org/en/topics/sub-issues/oda-eligibility-and-conditions/dac-list-of-oda-recipients.html</w:t>
      </w:r>
    </w:p>
    <w:p w:rsidR="005279F1" w:rsidP="005279F1" w:rsidRDefault="005279F1" w14:paraId="61054CE4" w14:textId="3676F5A0">
      <w:pPr>
        <w:rPr>
          <w:lang w:val="en-GB"/>
        </w:rPr>
      </w:pPr>
    </w:p>
    <w:p w:rsidRPr="005279F1" w:rsidR="005279F1" w:rsidP="005279F1" w:rsidRDefault="005279F1" w14:paraId="58788DDA" w14:textId="4AC9FC18">
      <w:pPr>
        <w:rPr>
          <w:b/>
          <w:bCs/>
          <w:lang w:val="en-GB"/>
        </w:rPr>
      </w:pPr>
      <w:r>
        <w:rPr>
          <w:lang w:val="en-GB"/>
        </w:rPr>
        <w:t xml:space="preserve">BOX: </w:t>
      </w:r>
      <w:r w:rsidRPr="005279F1">
        <w:rPr>
          <w:b/>
          <w:bCs/>
          <w:lang w:val="en-GB"/>
        </w:rPr>
        <w:t>All Global South partners must sign the front page, and Global South partners with budget responsibility* must be registered in ‘Vores CISU’ with all the required information.</w:t>
      </w:r>
    </w:p>
    <w:p w:rsidR="005279F1" w:rsidP="005279F1" w:rsidRDefault="005279F1" w14:paraId="08EA078B" w14:textId="23E6C78D">
      <w:pPr>
        <w:rPr>
          <w:lang w:val="en-GB"/>
        </w:rPr>
      </w:pPr>
    </w:p>
    <w:p w:rsidRPr="005279F1" w:rsidR="005279F1" w:rsidP="005279F1" w:rsidRDefault="005279F1" w14:paraId="7DC5AE9A" w14:textId="77777777">
      <w:pPr>
        <w:rPr>
          <w:lang w:val="en-GB"/>
        </w:rPr>
      </w:pPr>
      <w:r>
        <w:rPr>
          <w:lang w:val="en-GB"/>
        </w:rPr>
        <w:t xml:space="preserve">BOX: </w:t>
      </w:r>
    </w:p>
    <w:tbl>
      <w:tblPr>
        <w:tblStyle w:val="Tabel-Gitter"/>
        <w:tblW w:w="0" w:type="auto"/>
        <w:tblLook w:val="04A0" w:firstRow="1" w:lastRow="0" w:firstColumn="1" w:lastColumn="0" w:noHBand="0" w:noVBand="1"/>
      </w:tblPr>
      <w:tblGrid>
        <w:gridCol w:w="4814"/>
        <w:gridCol w:w="4814"/>
      </w:tblGrid>
      <w:tr w:rsidR="005279F1" w:rsidTr="005279F1" w14:paraId="26E9D4F2" w14:textId="77777777">
        <w:tc>
          <w:tcPr>
            <w:tcW w:w="4814" w:type="dxa"/>
          </w:tcPr>
          <w:p w:rsidRPr="001E7125" w:rsidR="001E7125" w:rsidP="001E7125" w:rsidRDefault="001E7125" w14:paraId="6143E9CD" w14:textId="77777777">
            <w:pPr>
              <w:rPr>
                <w:b/>
                <w:bCs/>
                <w:lang w:val="en-GB"/>
              </w:rPr>
            </w:pPr>
            <w:r w:rsidRPr="001E7125">
              <w:rPr>
                <w:b/>
                <w:bCs/>
                <w:lang w:val="en-GB"/>
              </w:rPr>
              <w:t>Requirements to THE GLOBAL SOUTH PARTNERS</w:t>
            </w:r>
          </w:p>
          <w:p w:rsidR="005279F1" w:rsidP="005279F1" w:rsidRDefault="005279F1" w14:paraId="5129E8CB" w14:textId="77777777">
            <w:pPr>
              <w:rPr>
                <w:lang w:val="en-GB"/>
              </w:rPr>
            </w:pPr>
          </w:p>
        </w:tc>
        <w:tc>
          <w:tcPr>
            <w:tcW w:w="4814" w:type="dxa"/>
          </w:tcPr>
          <w:p w:rsidRPr="001E7125" w:rsidR="001E7125" w:rsidP="001E7125" w:rsidRDefault="001E7125" w14:paraId="20AD0B4A" w14:textId="77777777">
            <w:pPr>
              <w:rPr>
                <w:b/>
                <w:bCs/>
                <w:lang w:val="en-GB"/>
              </w:rPr>
            </w:pPr>
            <w:r w:rsidRPr="001E7125">
              <w:rPr>
                <w:b/>
                <w:bCs/>
                <w:lang w:val="en-GB"/>
              </w:rPr>
              <w:t>INELIGIBILITY</w:t>
            </w:r>
          </w:p>
          <w:p w:rsidR="005279F1" w:rsidP="005279F1" w:rsidRDefault="005279F1" w14:paraId="4FD48471" w14:textId="77777777">
            <w:pPr>
              <w:rPr>
                <w:lang w:val="en-GB"/>
              </w:rPr>
            </w:pPr>
          </w:p>
        </w:tc>
      </w:tr>
      <w:tr w:rsidRPr="00426323" w:rsidR="005279F1" w:rsidTr="005279F1" w14:paraId="36EC9D4B" w14:textId="77777777">
        <w:tc>
          <w:tcPr>
            <w:tcW w:w="4814" w:type="dxa"/>
          </w:tcPr>
          <w:p w:rsidRPr="001E7125" w:rsidR="001E7125" w:rsidP="001E7125" w:rsidRDefault="001E7125" w14:paraId="7B7CA676" w14:textId="77777777">
            <w:pPr>
              <w:pStyle w:val="Listeafsnit"/>
              <w:numPr>
                <w:ilvl w:val="0"/>
                <w:numId w:val="3"/>
              </w:numPr>
              <w:rPr>
                <w:lang w:val="en-GB"/>
              </w:rPr>
            </w:pPr>
            <w:r w:rsidRPr="001E7125">
              <w:rPr>
                <w:lang w:val="en-GB"/>
              </w:rPr>
              <w:t xml:space="preserve">Global South Partners must form part of civil society in the country where activities will be implemented. </w:t>
            </w:r>
          </w:p>
          <w:p w:rsidRPr="001E7125" w:rsidR="001E7125" w:rsidP="001E7125" w:rsidRDefault="001E7125" w14:paraId="780AE52A" w14:textId="77777777">
            <w:pPr>
              <w:pStyle w:val="Listeafsnit"/>
              <w:numPr>
                <w:ilvl w:val="0"/>
                <w:numId w:val="3"/>
              </w:numPr>
              <w:rPr>
                <w:lang w:val="en-GB"/>
              </w:rPr>
            </w:pPr>
            <w:r w:rsidRPr="001E7125">
              <w:rPr>
                <w:lang w:val="en-GB"/>
              </w:rPr>
              <w:t xml:space="preserve">The partner’s senior management and governing body must be locally anchored. If the partner has a governing body, the chairperson and the majority of members of its governing body must be citizens or </w:t>
            </w:r>
            <w:r w:rsidRPr="001E7125">
              <w:rPr>
                <w:lang w:val="en-GB"/>
              </w:rPr>
              <w:t>foreigners with their permanent residence in the country concerned. Neither the senior management nor any of the board members can be part of the Danish partner organisation. If governed differently, similar anchoring and independence must be shown in the application.</w:t>
            </w:r>
          </w:p>
          <w:p w:rsidRPr="001E7125" w:rsidR="005279F1" w:rsidP="001E7125" w:rsidRDefault="001E7125" w14:paraId="739AFEFC" w14:textId="55067677">
            <w:pPr>
              <w:pStyle w:val="Listeafsnit"/>
              <w:numPr>
                <w:ilvl w:val="0"/>
                <w:numId w:val="3"/>
              </w:numPr>
              <w:rPr>
                <w:lang w:val="en-GB"/>
              </w:rPr>
            </w:pPr>
            <w:r w:rsidRPr="001E7125">
              <w:rPr>
                <w:lang w:val="en-GB"/>
              </w:rPr>
              <w:t xml:space="preserve">If the Global South partners are locally based chapters of international civil society organisations, including those to which the Danish organisation is affiliated, the partners must be registered in the country concerned and have its own governing body as described above.  </w:t>
            </w:r>
          </w:p>
        </w:tc>
        <w:tc>
          <w:tcPr>
            <w:tcW w:w="4814" w:type="dxa"/>
          </w:tcPr>
          <w:p w:rsidRPr="002E6FAF" w:rsidR="001E7125" w:rsidP="008263BD" w:rsidRDefault="001E7125" w14:paraId="772F1072" w14:textId="77777777">
            <w:pPr>
              <w:rPr>
                <w:lang w:val="en-GB"/>
              </w:rPr>
            </w:pPr>
            <w:r w:rsidRPr="002E6FAF">
              <w:rPr>
                <w:lang w:val="en-GB"/>
              </w:rPr>
              <w:t xml:space="preserve">The Global South Partner cannot be: </w:t>
            </w:r>
          </w:p>
          <w:p w:rsidRPr="001E7125" w:rsidR="001E7125" w:rsidP="001E7125" w:rsidRDefault="001E7125" w14:paraId="6396D98D" w14:textId="77777777">
            <w:pPr>
              <w:pStyle w:val="Listeafsnit"/>
              <w:numPr>
                <w:ilvl w:val="0"/>
                <w:numId w:val="3"/>
              </w:numPr>
              <w:rPr>
                <w:lang w:val="en-GB"/>
              </w:rPr>
            </w:pPr>
            <w:r w:rsidRPr="001E7125">
              <w:rPr>
                <w:lang w:val="en-GB"/>
              </w:rPr>
              <w:t xml:space="preserve">Individuals and families. </w:t>
            </w:r>
          </w:p>
          <w:p w:rsidRPr="001E7125" w:rsidR="001E7125" w:rsidP="001E7125" w:rsidRDefault="001E7125" w14:paraId="2D24E50B" w14:textId="77777777">
            <w:pPr>
              <w:pStyle w:val="Listeafsnit"/>
              <w:numPr>
                <w:ilvl w:val="0"/>
                <w:numId w:val="3"/>
              </w:numPr>
              <w:rPr>
                <w:lang w:val="en-GB"/>
              </w:rPr>
            </w:pPr>
            <w:r w:rsidRPr="001E7125">
              <w:rPr>
                <w:lang w:val="en-GB"/>
              </w:rPr>
              <w:t xml:space="preserve">The local, regional, or national government or political parties. </w:t>
            </w:r>
          </w:p>
          <w:p w:rsidRPr="001E7125" w:rsidR="001E7125" w:rsidP="001E7125" w:rsidRDefault="001E7125" w14:paraId="7B73A345" w14:textId="77777777">
            <w:pPr>
              <w:pStyle w:val="Listeafsnit"/>
              <w:numPr>
                <w:ilvl w:val="0"/>
                <w:numId w:val="3"/>
              </w:numPr>
              <w:rPr>
                <w:lang w:val="en-GB"/>
              </w:rPr>
            </w:pPr>
            <w:r w:rsidRPr="001E7125">
              <w:rPr>
                <w:lang w:val="en-GB"/>
              </w:rPr>
              <w:t xml:space="preserve">Public authorities or bodies. </w:t>
            </w:r>
          </w:p>
          <w:p w:rsidRPr="001E7125" w:rsidR="001E7125" w:rsidP="001E7125" w:rsidRDefault="001E7125" w14:paraId="1E4B8AD3" w14:textId="77777777">
            <w:pPr>
              <w:pStyle w:val="Listeafsnit"/>
              <w:numPr>
                <w:ilvl w:val="0"/>
                <w:numId w:val="3"/>
              </w:numPr>
              <w:rPr>
                <w:lang w:val="en-GB"/>
              </w:rPr>
            </w:pPr>
            <w:r w:rsidRPr="001E7125">
              <w:rPr>
                <w:lang w:val="en-GB"/>
              </w:rPr>
              <w:t xml:space="preserve">Private businesses. </w:t>
            </w:r>
          </w:p>
          <w:p w:rsidRPr="001E7125" w:rsidR="005279F1" w:rsidP="001E7125" w:rsidRDefault="001E7125" w14:paraId="1C34F6CB" w14:textId="531984C3">
            <w:pPr>
              <w:pStyle w:val="Listeafsnit"/>
              <w:numPr>
                <w:ilvl w:val="0"/>
                <w:numId w:val="3"/>
              </w:numPr>
              <w:rPr>
                <w:lang w:val="en-GB"/>
              </w:rPr>
            </w:pPr>
            <w:r w:rsidRPr="001E7125">
              <w:rPr>
                <w:lang w:val="en-GB"/>
              </w:rPr>
              <w:t xml:space="preserve">On the UN’s or EU’s list of terrorist organisations. The Danish </w:t>
            </w:r>
            <w:r w:rsidRPr="001E7125">
              <w:rPr>
                <w:lang w:val="en-GB"/>
              </w:rPr>
              <w:t>organisation is responsible for checking this.</w:t>
            </w:r>
          </w:p>
        </w:tc>
      </w:tr>
    </w:tbl>
    <w:p w:rsidR="005279F1" w:rsidP="005279F1" w:rsidRDefault="005279F1" w14:paraId="3FDAE0E5" w14:textId="088BFF16">
      <w:pPr>
        <w:rPr>
          <w:lang w:val="en-GB"/>
        </w:rPr>
      </w:pPr>
    </w:p>
    <w:p w:rsidRPr="001E7125" w:rsidR="001E7125" w:rsidP="001E7125" w:rsidRDefault="001E7125" w14:paraId="0C53F718" w14:textId="77777777">
      <w:pPr>
        <w:rPr>
          <w:i/>
          <w:iCs/>
          <w:lang w:val="en-GB"/>
        </w:rPr>
      </w:pPr>
      <w:r>
        <w:rPr>
          <w:lang w:val="en-GB"/>
        </w:rPr>
        <w:t xml:space="preserve">Footnote: </w:t>
      </w:r>
      <w:r w:rsidRPr="001E7125">
        <w:rPr>
          <w:i/>
          <w:iCs/>
          <w:lang w:val="en-GB"/>
        </w:rPr>
        <w:t>* Partners that manage, account for, and report on financial recourses from the project/programme in compliance with guidelines and requirements from CISU.</w:t>
      </w:r>
    </w:p>
    <w:p w:rsidR="001E7125" w:rsidP="005279F1" w:rsidRDefault="001E7125" w14:paraId="45A1AA97" w14:textId="0C3B168F">
      <w:pPr>
        <w:rPr>
          <w:lang w:val="en-GB"/>
        </w:rPr>
      </w:pPr>
    </w:p>
    <w:p w:rsidRPr="001E7125" w:rsidR="001E7125" w:rsidP="001E7125" w:rsidRDefault="001E7125" w14:paraId="19479039" w14:textId="77777777">
      <w:pPr>
        <w:rPr>
          <w:lang w:val="en-GB"/>
        </w:rPr>
      </w:pPr>
      <w:r w:rsidRPr="001E7125">
        <w:rPr>
          <w:lang w:val="en-GB"/>
        </w:rPr>
        <w:t>2.2.2. Other actors as part of an intervention</w:t>
      </w:r>
    </w:p>
    <w:p w:rsidRPr="001E7125" w:rsidR="001E7125" w:rsidP="001E7125" w:rsidRDefault="001E7125" w14:paraId="6974A9D4" w14:textId="77777777">
      <w:pPr>
        <w:rPr>
          <w:lang w:val="en-GB"/>
        </w:rPr>
      </w:pPr>
      <w:r w:rsidRPr="001E7125">
        <w:rPr>
          <w:lang w:val="en-GB"/>
        </w:rPr>
        <w:t>Interventions may include cooperation with other actors, which do not qualify as a Global South partner. This could be authorities, research institutes and educational establishments, or the private sector. They may play a part in, for example, activities, assignments, training, capacity development, and advocacy that have specific relevance to and advance the purpose of the CSF and of an intervention.</w:t>
      </w:r>
    </w:p>
    <w:p w:rsidRPr="001E7125" w:rsidR="001E7125" w:rsidP="001E7125" w:rsidRDefault="001E7125" w14:paraId="3BA42307" w14:textId="3E66A3FC">
      <w:pPr>
        <w:rPr>
          <w:lang w:val="en-GB"/>
        </w:rPr>
      </w:pPr>
      <w:r w:rsidRPr="001E7125">
        <w:rPr>
          <w:lang w:val="en-GB"/>
        </w:rPr>
        <w:t xml:space="preserve">For instance, interventions aimed at economic development may include relevant private businesses or social enterprises as long as this does not conflict with the rules on state subsidies. Activities with public institutions may also feature in the intervention if they are included strategically to ensure the rights of target groups. Cooperation with research institutes and educational establishments can support the accumulation of knowledge and documentation for the purpose of supporting interventions and advocacy with evidence-based knowledge. </w:t>
      </w:r>
    </w:p>
    <w:p w:rsidRPr="001E7125" w:rsidR="001E7125" w:rsidP="001E7125" w:rsidRDefault="001E7125" w14:paraId="22E0846F" w14:textId="77777777">
      <w:pPr>
        <w:rPr>
          <w:lang w:val="en-GB"/>
        </w:rPr>
      </w:pPr>
      <w:r w:rsidRPr="001E7125">
        <w:rPr>
          <w:lang w:val="en-GB"/>
        </w:rPr>
        <w:t xml:space="preserve">It is also possible to cooperate with authorities that are duty bearers and who are key to succeed in an intervention and bring about sustainable change. However, civil society must play a primary role in the cooperation, implementation and realisation of the purpose of the intervention. </w:t>
      </w:r>
    </w:p>
    <w:p w:rsidRPr="001E7125" w:rsidR="001E7125" w:rsidP="001E7125" w:rsidRDefault="001E7125" w14:paraId="1A455557" w14:textId="77777777">
      <w:pPr>
        <w:rPr>
          <w:lang w:val="en-GB"/>
        </w:rPr>
      </w:pPr>
      <w:r w:rsidRPr="001E7125">
        <w:rPr>
          <w:lang w:val="en-GB"/>
        </w:rPr>
        <w:t>2.2.3. Several interventions in the partnership</w:t>
      </w:r>
    </w:p>
    <w:p w:rsidRPr="001E7125" w:rsidR="001E7125" w:rsidP="001E7125" w:rsidRDefault="001E7125" w14:paraId="70E7BB3A" w14:textId="77777777">
      <w:pPr>
        <w:rPr>
          <w:lang w:val="en-GB"/>
        </w:rPr>
      </w:pPr>
      <w:r w:rsidRPr="001E7125">
        <w:rPr>
          <w:lang w:val="en-GB"/>
        </w:rPr>
        <w:t>The purpose of the CSF is to strengthen civil societies. Strong, independent, and sustainable civil society actors in the Global South are central, and although CSF supports long-lasting cooperation between the same partners, partnerships must work towards the long-term objective that all partners are able to be self-sustaining or secure additional funding from other sources.</w:t>
      </w:r>
    </w:p>
    <w:p w:rsidRPr="001E7125" w:rsidR="001E7125" w:rsidP="001E7125" w:rsidRDefault="001E7125" w14:paraId="05068AFF" w14:textId="77777777">
      <w:pPr>
        <w:rPr>
          <w:lang w:val="en-GB"/>
        </w:rPr>
      </w:pPr>
      <w:r w:rsidRPr="001E7125">
        <w:rPr>
          <w:lang w:val="en-GB"/>
        </w:rPr>
        <w:t xml:space="preserve">If an intervention is a continuation of a former intervention, it will be assessed based on the following: </w:t>
      </w:r>
    </w:p>
    <w:p w:rsidRPr="001E7125" w:rsidR="001E7125" w:rsidP="001E7125" w:rsidRDefault="001E7125" w14:paraId="670F13E7" w14:textId="77777777">
      <w:pPr>
        <w:rPr>
          <w:lang w:val="en-GB"/>
        </w:rPr>
      </w:pPr>
      <w:r w:rsidRPr="001E7125">
        <w:rPr>
          <w:lang w:val="en-GB"/>
        </w:rPr>
        <w:t xml:space="preserve"> It does not merely repeat the former intervention. </w:t>
      </w:r>
    </w:p>
    <w:p w:rsidRPr="001E7125" w:rsidR="001E7125" w:rsidP="001E7125" w:rsidRDefault="001E7125" w14:paraId="487B78C2" w14:textId="77777777">
      <w:pPr>
        <w:rPr>
          <w:lang w:val="en-GB"/>
        </w:rPr>
      </w:pPr>
      <w:r w:rsidRPr="001E7125">
        <w:rPr>
          <w:lang w:val="en-GB"/>
        </w:rPr>
        <w:t xml:space="preserve"> It contains new expected outcomes, a new or adjusted strategy, or a new or extended target group.</w:t>
      </w:r>
    </w:p>
    <w:p w:rsidRPr="001E7125" w:rsidR="001E7125" w:rsidP="001E7125" w:rsidRDefault="001E7125" w14:paraId="43D47D46" w14:textId="77777777">
      <w:pPr>
        <w:rPr>
          <w:lang w:val="en-GB"/>
        </w:rPr>
      </w:pPr>
      <w:r w:rsidRPr="001E7125">
        <w:rPr>
          <w:lang w:val="en-GB"/>
        </w:rPr>
        <w:t xml:space="preserve"> It builds on results and experiences from the former intervention. </w:t>
      </w:r>
    </w:p>
    <w:p w:rsidRPr="001E7125" w:rsidR="001E7125" w:rsidP="001E7125" w:rsidRDefault="001E7125" w14:paraId="49D6B541" w14:textId="77777777">
      <w:pPr>
        <w:rPr>
          <w:lang w:val="en-GB"/>
        </w:rPr>
      </w:pPr>
      <w:r w:rsidRPr="001E7125">
        <w:rPr>
          <w:lang w:val="en-GB"/>
        </w:rPr>
        <w:t xml:space="preserve"> With each continuation, there will be an increased expectation to having achieved results and contributed to positive changes as well as showing that the continuation is built on learning from former interventions.  </w:t>
      </w:r>
    </w:p>
    <w:p w:rsidR="001E7125" w:rsidRDefault="001E7125" w14:paraId="0BFE9010" w14:textId="2DA64EA2">
      <w:pPr>
        <w:rPr>
          <w:lang w:val="en-GB"/>
        </w:rPr>
      </w:pPr>
      <w:r>
        <w:rPr>
          <w:lang w:val="en-GB"/>
        </w:rPr>
        <w:br w:type="page"/>
      </w:r>
    </w:p>
    <w:p w:rsidRPr="001E7125" w:rsidR="001E7125" w:rsidP="001E7125" w:rsidRDefault="001E7125" w14:paraId="6BE5D2EC" w14:textId="5D3A954C">
      <w:pPr>
        <w:pStyle w:val="Overskrift1"/>
        <w:rPr>
          <w:lang w:val="en-GB"/>
        </w:rPr>
      </w:pPr>
      <w:r w:rsidRPr="001E7125">
        <w:rPr>
          <w:lang w:val="en-GB"/>
        </w:rPr>
        <w:t xml:space="preserve">3. </w:t>
      </w:r>
      <w:r w:rsidR="00755ECD">
        <w:rPr>
          <w:lang w:val="en-GB"/>
        </w:rPr>
        <w:t>Grant ceiling and t</w:t>
      </w:r>
      <w:r w:rsidRPr="001E7125">
        <w:rPr>
          <w:lang w:val="en-GB"/>
        </w:rPr>
        <w:t>ypes of support</w:t>
      </w:r>
    </w:p>
    <w:p w:rsidRPr="001E7125" w:rsidR="001E7125" w:rsidP="001E7125" w:rsidRDefault="001E7125" w14:paraId="04FAB077" w14:textId="49F3D05A">
      <w:pPr>
        <w:rPr>
          <w:b/>
          <w:bCs/>
          <w:lang w:val="en-GB"/>
        </w:rPr>
      </w:pPr>
      <w:r w:rsidRPr="001E7125">
        <w:rPr>
          <w:b/>
          <w:bCs/>
          <w:lang w:val="en-GB"/>
        </w:rPr>
        <w:t>3.2. Organisational grant ­ceiling</w:t>
      </w:r>
    </w:p>
    <w:p w:rsidR="001E7125" w:rsidP="001E7125" w:rsidRDefault="001E7125" w14:paraId="205088AB" w14:textId="1DF081E2">
      <w:pPr>
        <w:rPr>
          <w:lang w:val="en-GB"/>
        </w:rPr>
      </w:pPr>
      <w:r w:rsidRPr="001E7125">
        <w:rPr>
          <w:lang w:val="en-GB"/>
        </w:rPr>
        <w:t xml:space="preserve">Each organisation can obtain grants across the Project Support and Programme Support modalities for a maximum total amount of DKK 5 million per year. Organisations awarded a Large Programme can exceed the organisational grant ceiling. Grants for Funding Diversification and Capacity Analysis are not included in the organisational grant ceiling. </w:t>
      </w:r>
    </w:p>
    <w:p w:rsidRPr="00985C35" w:rsidR="003850E1" w:rsidP="003850E1" w:rsidRDefault="003850E1" w14:paraId="4FD8AA37" w14:textId="0BE21275">
      <w:pPr>
        <w:rPr>
          <w:lang w:val="en-GB"/>
        </w:rPr>
      </w:pPr>
      <w:r w:rsidRPr="00590400">
        <w:rPr>
          <w:lang w:val="en-GB"/>
        </w:rPr>
        <w:t xml:space="preserve">To apply for projects </w:t>
      </w:r>
      <w:r w:rsidRPr="00985C35">
        <w:rPr>
          <w:lang w:val="en-GB"/>
        </w:rPr>
        <w:t xml:space="preserve">and programmes of more than DKK 500,000, the applicant must have completed at least one grant funded by the CSF or a donor with similar reporting requirements to those of CISU and/or the Danish Ministry of Foreign Affairs. </w:t>
      </w:r>
    </w:p>
    <w:p w:rsidR="003850E1" w:rsidP="003850E1" w:rsidRDefault="003850E1" w14:paraId="2B9DCA18" w14:textId="22CB6C0E">
      <w:pPr>
        <w:rPr>
          <w:lang w:val="en-GB"/>
        </w:rPr>
      </w:pPr>
      <w:r w:rsidRPr="00985C35">
        <w:rPr>
          <w:lang w:val="en-GB"/>
        </w:rPr>
        <w:t xml:space="preserve">This requirement is also fulfilled when the applicant organisation as part of a consortium </w:t>
      </w:r>
      <w:r w:rsidRPr="001E7125">
        <w:rPr>
          <w:lang w:val="en-GB"/>
        </w:rPr>
        <w:t>has been responsible for at least DKK 200,000 of the total budget of a grant with similar reporting requirements as CISU’s and/or the Danish Ministry of Foreign Affairs’. It is the applicant organisation that must provide documentation to CISU that it has had budget responsibility of at least DKK 200,000 which includes experience with project implementation, as well as experience with narrative</w:t>
      </w:r>
      <w:r>
        <w:rPr>
          <w:lang w:val="en-GB"/>
        </w:rPr>
        <w:t xml:space="preserve"> and</w:t>
      </w:r>
      <w:r w:rsidRPr="001E7125">
        <w:rPr>
          <w:lang w:val="en-GB"/>
        </w:rPr>
        <w:t xml:space="preserve"> financial reporting</w:t>
      </w:r>
      <w:r>
        <w:rPr>
          <w:lang w:val="en-GB"/>
        </w:rPr>
        <w:t>,</w:t>
      </w:r>
      <w:r w:rsidRPr="001E7125">
        <w:rPr>
          <w:lang w:val="en-GB"/>
        </w:rPr>
        <w:t xml:space="preserve"> and auditing.</w:t>
      </w:r>
    </w:p>
    <w:p w:rsidRPr="001E7125" w:rsidR="00A81238" w:rsidP="003850E1" w:rsidRDefault="00A81238" w14:paraId="4C794256" w14:textId="77777777">
      <w:pPr>
        <w:rPr>
          <w:lang w:val="en-GB"/>
        </w:rPr>
      </w:pPr>
    </w:p>
    <w:p w:rsidRPr="001E7125" w:rsidR="001E7125" w:rsidP="001E7125" w:rsidRDefault="001E7125" w14:paraId="27F6A8DA" w14:textId="45D552A8">
      <w:pPr>
        <w:rPr>
          <w:lang w:val="en-GB"/>
        </w:rPr>
      </w:pPr>
      <w:r>
        <w:rPr>
          <w:lang w:val="en-GB"/>
        </w:rPr>
        <w:t xml:space="preserve">Box: </w:t>
      </w:r>
      <w:r w:rsidRPr="001E7125">
        <w:rPr>
          <w:b/>
          <w:bCs/>
          <w:lang w:val="en-GB"/>
        </w:rPr>
        <w:t>Other CISU funds</w:t>
      </w:r>
    </w:p>
    <w:p w:rsidRPr="00C1571B" w:rsidR="001E7125" w:rsidP="001E7125" w:rsidRDefault="001E7125" w14:paraId="466EF15C" w14:textId="5A124285">
      <w:pPr>
        <w:rPr>
          <w:u w:val="thick"/>
          <w:lang w:val="en-GB"/>
        </w:rPr>
      </w:pPr>
      <w:r w:rsidRPr="001E7125">
        <w:rPr>
          <w:lang w:val="en-GB"/>
        </w:rPr>
        <w:t xml:space="preserve">For other funds administered by CISU, it is determined in the guidelines for the specific fund, whether grants from the fund is included in the grant ceiling of the CSF. Find information on CISU’s funds on </w:t>
      </w:r>
      <w:r w:rsidRPr="001E7125">
        <w:rPr>
          <w:u w:val="thick"/>
          <w:lang w:val="en-GB"/>
        </w:rPr>
        <w:t>www.cisu.dk/en/funding</w:t>
      </w:r>
    </w:p>
    <w:p w:rsidRPr="005279F1" w:rsidR="002B27DB" w:rsidP="002B27DB" w:rsidRDefault="002B27DB" w14:paraId="68A0B276" w14:textId="77777777">
      <w:pPr>
        <w:rPr>
          <w:lang w:val="en-GB"/>
        </w:rPr>
      </w:pPr>
      <w:r>
        <w:rPr>
          <w:lang w:val="en-GB"/>
        </w:rPr>
        <w:t xml:space="preserve">BOX: </w:t>
      </w:r>
    </w:p>
    <w:tbl>
      <w:tblPr>
        <w:tblStyle w:val="Tabel-Gitter"/>
        <w:tblW w:w="0" w:type="auto"/>
        <w:tblLook w:val="04A0" w:firstRow="1" w:lastRow="0" w:firstColumn="1" w:lastColumn="0" w:noHBand="0" w:noVBand="1"/>
      </w:tblPr>
      <w:tblGrid>
        <w:gridCol w:w="4814"/>
        <w:gridCol w:w="4814"/>
      </w:tblGrid>
      <w:tr w:rsidR="002B27DB" w14:paraId="3DE202FF" w14:textId="77777777">
        <w:tc>
          <w:tcPr>
            <w:tcW w:w="4814" w:type="dxa"/>
          </w:tcPr>
          <w:p w:rsidRPr="001E7125" w:rsidR="002B27DB" w:rsidRDefault="002B27DB" w14:paraId="77EB4895" w14:textId="77777777">
            <w:pPr>
              <w:rPr>
                <w:b/>
                <w:bCs/>
                <w:lang w:val="en-GB"/>
              </w:rPr>
            </w:pPr>
            <w:r w:rsidRPr="001E7125">
              <w:rPr>
                <w:b/>
                <w:bCs/>
                <w:lang w:val="en-GB"/>
              </w:rPr>
              <w:t>CAN BE SUPPORTED</w:t>
            </w:r>
          </w:p>
          <w:p w:rsidR="002B27DB" w:rsidRDefault="002B27DB" w14:paraId="184C75AA" w14:textId="77777777">
            <w:pPr>
              <w:rPr>
                <w:lang w:val="en-GB"/>
              </w:rPr>
            </w:pPr>
          </w:p>
        </w:tc>
        <w:tc>
          <w:tcPr>
            <w:tcW w:w="4814" w:type="dxa"/>
          </w:tcPr>
          <w:p w:rsidRPr="001E7125" w:rsidR="002B27DB" w:rsidRDefault="002B27DB" w14:paraId="484AC636" w14:textId="77777777">
            <w:pPr>
              <w:rPr>
                <w:b/>
                <w:bCs/>
                <w:lang w:val="en-GB"/>
              </w:rPr>
            </w:pPr>
            <w:r w:rsidRPr="001E7125">
              <w:rPr>
                <w:b/>
                <w:bCs/>
                <w:lang w:val="en-GB"/>
              </w:rPr>
              <w:t>CANNOT BE SUPPORTED</w:t>
            </w:r>
          </w:p>
          <w:p w:rsidR="002B27DB" w:rsidRDefault="002B27DB" w14:paraId="77A2DC15" w14:textId="77777777">
            <w:pPr>
              <w:rPr>
                <w:lang w:val="en-GB"/>
              </w:rPr>
            </w:pPr>
          </w:p>
        </w:tc>
      </w:tr>
      <w:tr w:rsidRPr="00426323" w:rsidR="002B27DB" w14:paraId="7BFB7F9C" w14:textId="77777777">
        <w:tc>
          <w:tcPr>
            <w:tcW w:w="4814" w:type="dxa"/>
          </w:tcPr>
          <w:p w:rsidRPr="001E7125" w:rsidR="002B27DB" w:rsidRDefault="002B27DB" w14:paraId="2299C3BC" w14:textId="77777777">
            <w:pPr>
              <w:pStyle w:val="Listeafsnit"/>
              <w:numPr>
                <w:ilvl w:val="0"/>
                <w:numId w:val="4"/>
              </w:numPr>
              <w:rPr>
                <w:lang w:val="en-GB"/>
              </w:rPr>
            </w:pPr>
            <w:r w:rsidRPr="001E7125">
              <w:rPr>
                <w:lang w:val="en-GB"/>
              </w:rPr>
              <w:t xml:space="preserve">Activities, including costs for mobilisation, coordination, studies, materials, training, ­travel, security ­measures, salaries. </w:t>
            </w:r>
          </w:p>
          <w:p w:rsidRPr="001E7125" w:rsidR="002B27DB" w:rsidRDefault="002B27DB" w14:paraId="7FF6C7A1" w14:textId="77777777">
            <w:pPr>
              <w:pStyle w:val="Listeafsnit"/>
              <w:numPr>
                <w:ilvl w:val="0"/>
                <w:numId w:val="4"/>
              </w:numPr>
              <w:rPr>
                <w:lang w:val="en-GB"/>
              </w:rPr>
            </w:pPr>
            <w:r w:rsidRPr="001E7125">
              <w:rPr>
                <w:lang w:val="en-GB"/>
              </w:rPr>
              <w:t>Monitoring, including costs for travel, meetings, salaries.</w:t>
            </w:r>
          </w:p>
          <w:p w:rsidRPr="001E7125" w:rsidR="002B27DB" w:rsidRDefault="002B27DB" w14:paraId="39555E81" w14:textId="77777777">
            <w:pPr>
              <w:pStyle w:val="Listeafsnit"/>
              <w:numPr>
                <w:ilvl w:val="0"/>
                <w:numId w:val="4"/>
              </w:numPr>
              <w:rPr>
                <w:lang w:val="en-GB"/>
              </w:rPr>
            </w:pPr>
            <w:r w:rsidRPr="001E7125">
              <w:rPr>
                <w:lang w:val="en-GB"/>
              </w:rPr>
              <w:t>Investments, meaning the purchase of equipment that last beyond the project.</w:t>
            </w:r>
          </w:p>
          <w:p w:rsidRPr="001E7125" w:rsidR="002B27DB" w:rsidRDefault="002B27DB" w14:paraId="1B174DD0" w14:textId="77777777">
            <w:pPr>
              <w:pStyle w:val="Listeafsnit"/>
              <w:numPr>
                <w:ilvl w:val="0"/>
                <w:numId w:val="4"/>
              </w:numPr>
              <w:rPr>
                <w:lang w:val="en-GB"/>
              </w:rPr>
            </w:pPr>
            <w:r w:rsidRPr="001E7125">
              <w:rPr>
                <w:lang w:val="en-GB"/>
              </w:rPr>
              <w:t>Administration, ­including costs for ­financial management, ­reporting, digital ­solutions, auditing.</w:t>
            </w:r>
          </w:p>
        </w:tc>
        <w:tc>
          <w:tcPr>
            <w:tcW w:w="4814" w:type="dxa"/>
          </w:tcPr>
          <w:p w:rsidRPr="001E7125" w:rsidR="002B27DB" w:rsidRDefault="002B27DB" w14:paraId="6810DAF5" w14:textId="77777777">
            <w:pPr>
              <w:pStyle w:val="Listeafsnit"/>
              <w:numPr>
                <w:ilvl w:val="0"/>
                <w:numId w:val="4"/>
              </w:numPr>
              <w:rPr>
                <w:lang w:val="en-GB"/>
              </w:rPr>
            </w:pPr>
            <w:r w:rsidRPr="001E7125">
              <w:rPr>
                <w:lang w:val="en-GB"/>
              </w:rPr>
              <w:t>Non-strategic service delivery.</w:t>
            </w:r>
          </w:p>
          <w:p w:rsidRPr="001E7125" w:rsidR="002B27DB" w:rsidRDefault="002B27DB" w14:paraId="69ACE442" w14:textId="77777777">
            <w:pPr>
              <w:pStyle w:val="Listeafsnit"/>
              <w:numPr>
                <w:ilvl w:val="0"/>
                <w:numId w:val="4"/>
              </w:numPr>
              <w:rPr>
                <w:lang w:val="en-GB"/>
              </w:rPr>
            </w:pPr>
            <w:r w:rsidRPr="001E7125">
              <w:rPr>
                <w:lang w:val="en-GB"/>
              </w:rPr>
              <w:t xml:space="preserve">Major constructions or the purchase of buildings, materials, or ­major investments. </w:t>
            </w:r>
          </w:p>
          <w:p w:rsidRPr="001E7125" w:rsidR="002B27DB" w:rsidRDefault="002B27DB" w14:paraId="28BDB077" w14:textId="77777777">
            <w:pPr>
              <w:pStyle w:val="Listeafsnit"/>
              <w:numPr>
                <w:ilvl w:val="0"/>
                <w:numId w:val="4"/>
              </w:numPr>
              <w:rPr>
                <w:lang w:val="en-GB"/>
              </w:rPr>
            </w:pPr>
            <w:r w:rsidRPr="001E7125">
              <w:rPr>
                <w:lang w:val="en-GB"/>
              </w:rPr>
              <w:t>Activities (e.g. training) only benefitting an individual/a few ­individuals.</w:t>
            </w:r>
          </w:p>
          <w:p w:rsidRPr="001E7125" w:rsidR="002B27DB" w:rsidRDefault="002B27DB" w14:paraId="10277BB5" w14:textId="77777777">
            <w:pPr>
              <w:pStyle w:val="Listeafsnit"/>
              <w:numPr>
                <w:ilvl w:val="0"/>
                <w:numId w:val="4"/>
              </w:numPr>
              <w:rPr>
                <w:lang w:val="en-GB"/>
              </w:rPr>
            </w:pPr>
            <w:r w:rsidRPr="001E7125">
              <w:rPr>
                <w:lang w:val="en-GB"/>
              </w:rPr>
              <w:t xml:space="preserve">Interventions with the partial or full objective of distributing a party-­political or religious messages. </w:t>
            </w:r>
          </w:p>
          <w:p w:rsidRPr="001E7125" w:rsidR="002B27DB" w:rsidRDefault="002B27DB" w14:paraId="55C18440" w14:textId="77777777">
            <w:pPr>
              <w:pStyle w:val="Listeafsnit"/>
              <w:numPr>
                <w:ilvl w:val="0"/>
                <w:numId w:val="4"/>
              </w:numPr>
              <w:rPr>
                <w:lang w:val="en-GB"/>
              </w:rPr>
            </w:pPr>
            <w:r w:rsidRPr="001E7125">
              <w:rPr>
                <w:lang w:val="en-GB"/>
              </w:rPr>
              <w:t>Emergency aid or ­humanitarian inter­ventions.</w:t>
            </w:r>
          </w:p>
        </w:tc>
      </w:tr>
    </w:tbl>
    <w:p w:rsidR="001E7125" w:rsidRDefault="001E7125" w14:paraId="3E94BDFF" w14:textId="77777777">
      <w:pPr>
        <w:rPr>
          <w:lang w:val="en-GB"/>
        </w:rPr>
      </w:pPr>
      <w:r>
        <w:rPr>
          <w:lang w:val="en-GB"/>
        </w:rPr>
        <w:br w:type="page"/>
      </w:r>
    </w:p>
    <w:p w:rsidR="001E7125" w:rsidP="001E7125" w:rsidRDefault="001E7125" w14:paraId="051BA606" w14:textId="77777777">
      <w:pPr>
        <w:pStyle w:val="Overskrift1"/>
        <w:rPr>
          <w:lang w:val="en-GB"/>
        </w:rPr>
      </w:pPr>
      <w:r w:rsidRPr="001E7125">
        <w:rPr>
          <w:lang w:val="en-GB"/>
        </w:rPr>
        <w:t>4. Project Support</w:t>
      </w:r>
    </w:p>
    <w:p w:rsidRPr="001E7125" w:rsidR="001E7125" w:rsidP="001E7125" w:rsidRDefault="001E7125" w14:paraId="32D8FD74" w14:textId="77777777">
      <w:pPr>
        <w:rPr>
          <w:b/>
          <w:bCs/>
          <w:lang w:val="en-GB"/>
        </w:rPr>
      </w:pPr>
      <w:r w:rsidRPr="001E7125">
        <w:rPr>
          <w:b/>
          <w:bCs/>
          <w:lang w:val="en-GB"/>
        </w:rPr>
        <w:t>4.1. Purpose</w:t>
      </w:r>
    </w:p>
    <w:p w:rsidRPr="001E7125" w:rsidR="001E7125" w:rsidP="001E7125" w:rsidRDefault="001E7125" w14:paraId="4FF89251" w14:textId="77777777">
      <w:pPr>
        <w:rPr>
          <w:lang w:val="en-GB"/>
        </w:rPr>
      </w:pPr>
      <w:r w:rsidRPr="001E7125">
        <w:rPr>
          <w:lang w:val="en-GB"/>
        </w:rPr>
        <w:t xml:space="preserve">Project Support enables the strengthening of organisations and partnerships for the benefit of local communities in the Global South. </w:t>
      </w:r>
    </w:p>
    <w:p w:rsidRPr="001E7125" w:rsidR="001E7125" w:rsidP="001E7125" w:rsidRDefault="001E7125" w14:paraId="0E121714" w14:textId="77777777">
      <w:pPr>
        <w:rPr>
          <w:lang w:val="en-GB"/>
        </w:rPr>
      </w:pPr>
      <w:r w:rsidRPr="001E7125">
        <w:rPr>
          <w:lang w:val="en-GB"/>
        </w:rPr>
        <w:t xml:space="preserve">The project modality can for example include support to organisations to:   </w:t>
      </w:r>
    </w:p>
    <w:p w:rsidRPr="001E7125" w:rsidR="001E7125" w:rsidP="001E7125" w:rsidRDefault="001E7125" w14:paraId="670C1216" w14:textId="77777777">
      <w:pPr>
        <w:rPr>
          <w:lang w:val="en-GB"/>
        </w:rPr>
      </w:pPr>
      <w:r w:rsidRPr="001E7125">
        <w:rPr>
          <w:lang w:val="en-GB"/>
        </w:rPr>
        <w:t>Strengthen organisational capacities</w:t>
      </w:r>
    </w:p>
    <w:p w:rsidRPr="001E7125" w:rsidR="001E7125" w:rsidP="001E7125" w:rsidRDefault="001E7125" w14:paraId="551EBC32" w14:textId="77777777">
      <w:pPr>
        <w:rPr>
          <w:lang w:val="en-GB"/>
        </w:rPr>
      </w:pPr>
      <w:r w:rsidRPr="001E7125">
        <w:rPr>
          <w:lang w:val="en-GB"/>
        </w:rPr>
        <w:t>Develop and test new approaches and methods</w:t>
      </w:r>
    </w:p>
    <w:p w:rsidRPr="001E7125" w:rsidR="001E7125" w:rsidP="001E7125" w:rsidRDefault="001E7125" w14:paraId="17269AB7" w14:textId="77777777">
      <w:pPr>
        <w:rPr>
          <w:lang w:val="en-GB"/>
        </w:rPr>
      </w:pPr>
      <w:r w:rsidRPr="001E7125">
        <w:rPr>
          <w:lang w:val="en-GB"/>
        </w:rPr>
        <w:t>Expand on impactful approaches</w:t>
      </w:r>
    </w:p>
    <w:p w:rsidRPr="001E7125" w:rsidR="001E7125" w:rsidP="001E7125" w:rsidRDefault="001E7125" w14:paraId="3F0A1C12" w14:textId="77777777">
      <w:pPr>
        <w:rPr>
          <w:lang w:val="en-GB"/>
        </w:rPr>
      </w:pPr>
      <w:r w:rsidRPr="001E7125">
        <w:rPr>
          <w:lang w:val="en-GB"/>
        </w:rPr>
        <w:t>Foster popular engagement.</w:t>
      </w:r>
    </w:p>
    <w:p w:rsidRPr="001E7125" w:rsidR="001E7125" w:rsidP="001E7125" w:rsidRDefault="001E7125" w14:paraId="01E3C439" w14:textId="3D96EC62">
      <w:pPr>
        <w:rPr>
          <w:lang w:val="en-GB"/>
        </w:rPr>
      </w:pPr>
    </w:p>
    <w:p w:rsidRPr="001E7125" w:rsidR="001E7125" w:rsidP="001E7125" w:rsidRDefault="001E7125" w14:paraId="19EB5E7B" w14:textId="77777777">
      <w:pPr>
        <w:rPr>
          <w:lang w:val="en-GB"/>
        </w:rPr>
      </w:pPr>
    </w:p>
    <w:p w:rsidRPr="001E7125" w:rsidR="001E7125" w:rsidP="001E7125" w:rsidRDefault="001E7125" w14:paraId="759448C2" w14:textId="202EE2C1">
      <w:pPr>
        <w:rPr>
          <w:lang w:val="en-GB"/>
        </w:rPr>
      </w:pPr>
      <w:r w:rsidRPr="001E7125">
        <w:rPr>
          <w:b/>
          <w:bCs/>
          <w:i/>
          <w:iCs/>
          <w:lang w:val="en-GB"/>
        </w:rPr>
        <w:t xml:space="preserve">Organisations can apply for Small Projects up to DKK 150,000 or Large Projects up to DKK </w:t>
      </w:r>
      <w:r w:rsidRPr="00F66700" w:rsidR="00163E78">
        <w:rPr>
          <w:b/>
          <w:bCs/>
          <w:i/>
          <w:iCs/>
          <w:highlight w:val="yellow"/>
          <w:lang w:val="en-GB"/>
        </w:rPr>
        <w:t>1,5</w:t>
      </w:r>
      <w:r w:rsidRPr="00F66700">
        <w:rPr>
          <w:b/>
          <w:bCs/>
          <w:i/>
          <w:iCs/>
          <w:highlight w:val="yellow"/>
          <w:lang w:val="en-GB"/>
        </w:rPr>
        <w:t>00,000.</w:t>
      </w:r>
      <w:r w:rsidRPr="001E7125">
        <w:rPr>
          <w:b/>
          <w:bCs/>
          <w:i/>
          <w:iCs/>
          <w:lang w:val="en-GB"/>
        </w:rPr>
        <w:t xml:space="preserve"> </w:t>
      </w:r>
      <w:r w:rsidRPr="001E7125">
        <w:rPr>
          <w:lang w:val="en-GB"/>
        </w:rPr>
        <w:br/>
      </w:r>
    </w:p>
    <w:p w:rsidRPr="001E7125" w:rsidR="001E7125" w:rsidP="001E7125" w:rsidRDefault="001E7125" w14:paraId="54B83489" w14:textId="2BD5D75B">
      <w:pPr>
        <w:rPr>
          <w:lang w:val="en-GB"/>
        </w:rPr>
      </w:pPr>
      <w:r w:rsidRPr="001E7125">
        <w:rPr>
          <w:lang w:val="en-GB"/>
        </w:rPr>
        <w:t>Eligibility requirements and assessment criteria are different depending on the size of the Project Support applied for. See the overviews below and on the following page</w:t>
      </w:r>
      <w:r w:rsidR="00D118A2">
        <w:rPr>
          <w:lang w:val="en-GB"/>
        </w:rPr>
        <w:t>s</w:t>
      </w:r>
      <w:r w:rsidRPr="001E7125">
        <w:rPr>
          <w:lang w:val="en-GB"/>
        </w:rPr>
        <w:t xml:space="preserve">. </w:t>
      </w:r>
    </w:p>
    <w:p w:rsidR="00452734" w:rsidP="00C05D00" w:rsidRDefault="00452734" w14:paraId="028EEC76" w14:textId="77777777">
      <w:pPr>
        <w:rPr>
          <w:lang w:val="en-GB"/>
        </w:rPr>
      </w:pPr>
    </w:p>
    <w:p w:rsidRPr="00F66700" w:rsidR="00FE6B4A" w:rsidP="001E7125" w:rsidRDefault="001E7125" w14:paraId="3F41B1F2" w14:textId="447294F7">
      <w:pPr>
        <w:rPr>
          <w:b/>
          <w:bCs/>
          <w:lang w:val="en-GB"/>
        </w:rPr>
      </w:pPr>
      <w:r>
        <w:rPr>
          <w:lang w:val="en-GB"/>
        </w:rPr>
        <w:t xml:space="preserve">BOX: </w:t>
      </w:r>
      <w:r w:rsidRPr="001E7125">
        <w:rPr>
          <w:b/>
          <w:bCs/>
          <w:lang w:val="en-GB"/>
        </w:rPr>
        <w:t>4.2 Project support overview</w:t>
      </w:r>
    </w:p>
    <w:tbl>
      <w:tblPr>
        <w:tblStyle w:val="Tabel-Gitter"/>
        <w:tblW w:w="0" w:type="auto"/>
        <w:tblLook w:val="04A0" w:firstRow="1" w:lastRow="0" w:firstColumn="1" w:lastColumn="0" w:noHBand="0" w:noVBand="1"/>
      </w:tblPr>
      <w:tblGrid>
        <w:gridCol w:w="3209"/>
        <w:gridCol w:w="3209"/>
        <w:gridCol w:w="3210"/>
      </w:tblGrid>
      <w:tr w:rsidR="001E7125" w:rsidTr="001E7125" w14:paraId="72E9076A" w14:textId="77777777">
        <w:tc>
          <w:tcPr>
            <w:tcW w:w="9628" w:type="dxa"/>
            <w:gridSpan w:val="3"/>
          </w:tcPr>
          <w:p w:rsidRPr="001E7125" w:rsidR="001E7125" w:rsidP="001E7125" w:rsidRDefault="001E7125" w14:paraId="2906549E" w14:textId="080AEF4F">
            <w:pPr>
              <w:jc w:val="center"/>
              <w:rPr>
                <w:b/>
                <w:bCs/>
                <w:lang w:val="en-GB"/>
              </w:rPr>
            </w:pPr>
            <w:r w:rsidRPr="001E7125">
              <w:rPr>
                <w:b/>
                <w:bCs/>
                <w:lang w:val="en-GB"/>
              </w:rPr>
              <w:t>PROJECT SUPPORT</w:t>
            </w:r>
          </w:p>
        </w:tc>
      </w:tr>
      <w:tr w:rsidR="001E7125" w:rsidTr="001E7125" w14:paraId="7FC0FBCA" w14:textId="77777777">
        <w:tc>
          <w:tcPr>
            <w:tcW w:w="3209" w:type="dxa"/>
          </w:tcPr>
          <w:p w:rsidR="001E7125" w:rsidP="001E7125" w:rsidRDefault="001E7125" w14:paraId="0F41BAC3" w14:textId="72A18577">
            <w:pPr>
              <w:rPr>
                <w:lang w:val="en-GB"/>
              </w:rPr>
            </w:pPr>
            <w:r>
              <w:rPr>
                <w:rFonts w:cs="MyriadPro-Bold"/>
                <w:b/>
                <w:bCs/>
              </w:rPr>
              <w:t>Type</w:t>
            </w:r>
          </w:p>
        </w:tc>
        <w:tc>
          <w:tcPr>
            <w:tcW w:w="3209" w:type="dxa"/>
          </w:tcPr>
          <w:p w:rsidR="001E7125" w:rsidP="001E7125" w:rsidRDefault="001E7125" w14:paraId="67A68BCD" w14:textId="3F9E9046">
            <w:pPr>
              <w:rPr>
                <w:lang w:val="en-GB"/>
              </w:rPr>
            </w:pPr>
            <w:r>
              <w:rPr>
                <w:rFonts w:ascii="MyriadPro-Bold" w:hAnsi="MyriadPro-Bold" w:cs="MyriadPro-Bold"/>
                <w:b/>
                <w:bCs/>
              </w:rPr>
              <w:t>Small Project</w:t>
            </w:r>
          </w:p>
        </w:tc>
        <w:tc>
          <w:tcPr>
            <w:tcW w:w="3210" w:type="dxa"/>
          </w:tcPr>
          <w:p w:rsidR="001E7125" w:rsidP="001E7125" w:rsidRDefault="001E7125" w14:paraId="7B4E23D1" w14:textId="1C22585B">
            <w:pPr>
              <w:rPr>
                <w:lang w:val="en-GB"/>
              </w:rPr>
            </w:pPr>
            <w:r>
              <w:rPr>
                <w:rFonts w:ascii="MyriadPro-Bold" w:hAnsi="MyriadPro-Bold" w:cs="MyriadPro-Bold"/>
                <w:b/>
                <w:bCs/>
              </w:rPr>
              <w:t>Large Project</w:t>
            </w:r>
          </w:p>
        </w:tc>
      </w:tr>
      <w:tr w:rsidR="001E7125" w14:paraId="39F6040D" w14:textId="77777777">
        <w:tc>
          <w:tcPr>
            <w:tcW w:w="3209" w:type="dxa"/>
            <w:vAlign w:val="center"/>
          </w:tcPr>
          <w:p w:rsidR="001E7125" w:rsidP="001E7125" w:rsidRDefault="001E7125" w14:paraId="29885FC2" w14:textId="398A2157">
            <w:pPr>
              <w:rPr>
                <w:lang w:val="en-GB"/>
              </w:rPr>
            </w:pPr>
            <w:r>
              <w:rPr>
                <w:rFonts w:cs="MyriadPro-Bold"/>
                <w:b/>
                <w:bCs/>
              </w:rPr>
              <w:t>Max grant size</w:t>
            </w:r>
          </w:p>
        </w:tc>
        <w:tc>
          <w:tcPr>
            <w:tcW w:w="3209" w:type="dxa"/>
          </w:tcPr>
          <w:p w:rsidR="001E7125" w:rsidP="001E7125" w:rsidRDefault="001E7125" w14:paraId="6FCE5430" w14:textId="4111A997">
            <w:pPr>
              <w:rPr>
                <w:lang w:val="en-GB"/>
              </w:rPr>
            </w:pPr>
            <w:r>
              <w:t>DKK 150,000</w:t>
            </w:r>
          </w:p>
        </w:tc>
        <w:tc>
          <w:tcPr>
            <w:tcW w:w="3210" w:type="dxa"/>
          </w:tcPr>
          <w:p w:rsidR="001E7125" w:rsidP="001E7125" w:rsidRDefault="001E7125" w14:paraId="5980B6EA" w14:textId="1B093035">
            <w:pPr>
              <w:rPr>
                <w:lang w:val="en-GB"/>
              </w:rPr>
            </w:pPr>
            <w:r>
              <w:t xml:space="preserve">DKK </w:t>
            </w:r>
            <w:r w:rsidRPr="00F66700" w:rsidR="00B9261A">
              <w:rPr>
                <w:highlight w:val="yellow"/>
              </w:rPr>
              <w:t>1,500,000</w:t>
            </w:r>
          </w:p>
        </w:tc>
      </w:tr>
      <w:tr w:rsidRPr="00426323" w:rsidR="001E7125" w14:paraId="272AFF3E" w14:textId="77777777">
        <w:tc>
          <w:tcPr>
            <w:tcW w:w="3209" w:type="dxa"/>
            <w:vAlign w:val="center"/>
          </w:tcPr>
          <w:p w:rsidR="001E7125" w:rsidP="001E7125" w:rsidRDefault="001E7125" w14:paraId="2E0646C8" w14:textId="032DCADF">
            <w:pPr>
              <w:rPr>
                <w:lang w:val="en-GB"/>
              </w:rPr>
            </w:pPr>
            <w:r>
              <w:rPr>
                <w:rFonts w:cs="MyriadPro-Bold"/>
                <w:b/>
                <w:bCs/>
              </w:rPr>
              <w:t>Eligibility</w:t>
            </w:r>
          </w:p>
        </w:tc>
        <w:tc>
          <w:tcPr>
            <w:tcW w:w="3209" w:type="dxa"/>
          </w:tcPr>
          <w:p w:rsidRPr="009C2984" w:rsidR="001E7125" w:rsidP="001E7125" w:rsidRDefault="001E7125" w14:paraId="5DA3EFBA" w14:textId="77777777">
            <w:pPr>
              <w:pStyle w:val="2024Brd9"/>
              <w:rPr>
                <w:rFonts w:asciiTheme="minorHAnsi" w:hAnsiTheme="minorHAnsi"/>
                <w:sz w:val="24"/>
                <w:szCs w:val="24"/>
              </w:rPr>
            </w:pPr>
            <w:r w:rsidRPr="009C2984">
              <w:rPr>
                <w:rFonts w:asciiTheme="minorHAnsi" w:hAnsiTheme="minorHAnsi"/>
                <w:sz w:val="24"/>
                <w:szCs w:val="24"/>
              </w:rPr>
              <w:t>No requirements of previous project ­experience.</w:t>
            </w:r>
          </w:p>
          <w:p w:rsidR="001E7125" w:rsidP="001E7125" w:rsidRDefault="001E7125" w14:paraId="41D63B40" w14:textId="7530A5A8">
            <w:pPr>
              <w:rPr>
                <w:lang w:val="en-GB"/>
              </w:rPr>
            </w:pPr>
            <w:r w:rsidRPr="00D118A2">
              <w:rPr>
                <w:lang w:val="en-US"/>
              </w:rPr>
              <w:t>Danish organisations with a Medium or Large Programme from CISU cannot apply.</w:t>
            </w:r>
          </w:p>
        </w:tc>
        <w:tc>
          <w:tcPr>
            <w:tcW w:w="3210" w:type="dxa"/>
          </w:tcPr>
          <w:p w:rsidRPr="009C2984" w:rsidR="001E7125" w:rsidP="001E7125" w:rsidRDefault="001E7125" w14:paraId="7B0BB9E6" w14:textId="621BE308">
            <w:pPr>
              <w:pStyle w:val="2024Brd9"/>
              <w:rPr>
                <w:rFonts w:asciiTheme="minorHAnsi" w:hAnsiTheme="minorHAnsi"/>
                <w:sz w:val="24"/>
                <w:szCs w:val="24"/>
              </w:rPr>
            </w:pPr>
            <w:r w:rsidRPr="009C2984">
              <w:rPr>
                <w:rFonts w:asciiTheme="minorHAnsi" w:hAnsiTheme="minorHAnsi"/>
                <w:sz w:val="24"/>
                <w:szCs w:val="24"/>
              </w:rPr>
              <w:t>Previous project experience required for projects above DKK 500,000 (see section 3.1)</w:t>
            </w:r>
          </w:p>
          <w:p w:rsidR="001E7125" w:rsidP="001E7125" w:rsidRDefault="001E7125" w14:paraId="52D3F42F" w14:textId="77777777">
            <w:pPr>
              <w:rPr>
                <w:lang w:val="en-US"/>
              </w:rPr>
            </w:pPr>
            <w:r w:rsidRPr="009C2984">
              <w:rPr>
                <w:lang w:val="en-US"/>
              </w:rPr>
              <w:t>Danish organisations with a Medium or Large Programme from CISU cannot apply.</w:t>
            </w:r>
          </w:p>
          <w:p w:rsidR="008F65DB" w:rsidP="001E7125" w:rsidRDefault="008F65DB" w14:paraId="6AEDF2C4" w14:textId="77777777">
            <w:pPr>
              <w:rPr>
                <w:lang w:val="en-GB"/>
              </w:rPr>
            </w:pPr>
          </w:p>
          <w:p w:rsidR="008F65DB" w:rsidP="001E7125" w:rsidRDefault="008F65DB" w14:paraId="52ABE2DC" w14:textId="1DE6A935">
            <w:pPr>
              <w:rPr>
                <w:lang w:val="en-GB"/>
              </w:rPr>
            </w:pPr>
            <w:r w:rsidRPr="00F66700">
              <w:rPr>
                <w:highlight w:val="yellow"/>
                <w:lang w:val="en-US"/>
              </w:rPr>
              <w:t xml:space="preserve">Global South partners applying for a </w:t>
            </w:r>
            <w:r w:rsidRPr="00F66700" w:rsidR="007D3934">
              <w:rPr>
                <w:highlight w:val="yellow"/>
                <w:lang w:val="en-US"/>
              </w:rPr>
              <w:t xml:space="preserve">Large Project </w:t>
            </w:r>
            <w:r w:rsidRPr="00F66700">
              <w:rPr>
                <w:highlight w:val="yellow"/>
                <w:lang w:val="en-US"/>
              </w:rPr>
              <w:t xml:space="preserve">cannot at the same time be engaged in a </w:t>
            </w:r>
            <w:r w:rsidRPr="00F66700" w:rsidR="007D3934">
              <w:rPr>
                <w:highlight w:val="yellow"/>
                <w:lang w:val="en-US"/>
              </w:rPr>
              <w:t>Programme</w:t>
            </w:r>
            <w:r w:rsidRPr="00F66700" w:rsidR="0062758A">
              <w:rPr>
                <w:highlight w:val="yellow"/>
                <w:lang w:val="en-US"/>
              </w:rPr>
              <w:t xml:space="preserve"> under the CSF</w:t>
            </w:r>
            <w:r w:rsidRPr="00F66700">
              <w:rPr>
                <w:highlight w:val="yellow"/>
                <w:lang w:val="en-US"/>
              </w:rPr>
              <w:t>.</w:t>
            </w:r>
          </w:p>
        </w:tc>
      </w:tr>
      <w:tr w:rsidRPr="00426323" w:rsidR="001E7125" w14:paraId="3C74F9D6" w14:textId="77777777">
        <w:tc>
          <w:tcPr>
            <w:tcW w:w="3209" w:type="dxa"/>
            <w:vAlign w:val="center"/>
          </w:tcPr>
          <w:p w:rsidR="001E7125" w:rsidP="001E7125" w:rsidRDefault="000177FA" w14:paraId="378EC7E3" w14:textId="6AE00A69">
            <w:pPr>
              <w:rPr>
                <w:lang w:val="en-GB"/>
              </w:rPr>
            </w:pPr>
            <w:r>
              <w:rPr>
                <w:rFonts w:cs="MyriadPro-Bold"/>
                <w:b/>
                <w:bCs/>
              </w:rPr>
              <w:t>Number of</w:t>
            </w:r>
            <w:r w:rsidR="001D2C0C">
              <w:rPr>
                <w:rFonts w:cs="MyriadPro-Bold"/>
                <w:b/>
                <w:bCs/>
              </w:rPr>
              <w:t xml:space="preserve"> applications*</w:t>
            </w:r>
            <w:r>
              <w:rPr>
                <w:rFonts w:cs="MyriadPro-Bold"/>
                <w:b/>
                <w:bCs/>
              </w:rPr>
              <w:t xml:space="preserve"> </w:t>
            </w:r>
          </w:p>
        </w:tc>
        <w:tc>
          <w:tcPr>
            <w:tcW w:w="3209" w:type="dxa"/>
          </w:tcPr>
          <w:p w:rsidRPr="00EF0B24" w:rsidR="001E7125" w:rsidP="001E7125" w:rsidRDefault="001E7125" w14:paraId="7B972B8C" w14:textId="63074CFC">
            <w:pPr>
              <w:rPr>
                <w:lang w:val="en-GB"/>
              </w:rPr>
            </w:pPr>
            <w:r w:rsidRPr="00EF0B24">
              <w:rPr>
                <w:lang w:val="en-US"/>
              </w:rPr>
              <w:t xml:space="preserve">Maximum three applications for Small ­Projects per Danish organisation per year. </w:t>
            </w:r>
          </w:p>
        </w:tc>
        <w:tc>
          <w:tcPr>
            <w:tcW w:w="3210" w:type="dxa"/>
          </w:tcPr>
          <w:p w:rsidRPr="00EF0B24" w:rsidR="001E7125" w:rsidP="001E7125" w:rsidRDefault="001E7125" w14:paraId="716EA320" w14:textId="6C263E3A">
            <w:pPr>
              <w:rPr>
                <w:lang w:val="en-GB"/>
              </w:rPr>
            </w:pPr>
            <w:r w:rsidRPr="00EF0B24">
              <w:rPr>
                <w:lang w:val="en-US"/>
              </w:rPr>
              <w:t xml:space="preserve">Maximum three applications for Large ­Projects per Danish organisation per year. </w:t>
            </w:r>
          </w:p>
        </w:tc>
      </w:tr>
      <w:tr w:rsidRPr="00426323" w:rsidR="001E7125" w14:paraId="1C6C0571" w14:textId="77777777">
        <w:tc>
          <w:tcPr>
            <w:tcW w:w="3209" w:type="dxa"/>
            <w:vAlign w:val="center"/>
          </w:tcPr>
          <w:p w:rsidR="001E7125" w:rsidP="001E7125" w:rsidRDefault="001E7125" w14:paraId="6EA16047" w14:textId="5364CFDF">
            <w:pPr>
              <w:rPr>
                <w:lang w:val="en-GB"/>
              </w:rPr>
            </w:pPr>
            <w:r>
              <w:rPr>
                <w:rFonts w:cs="MyriadPro-Bold"/>
                <w:b/>
                <w:bCs/>
              </w:rPr>
              <w:t>Application deadlines</w:t>
            </w:r>
          </w:p>
        </w:tc>
        <w:tc>
          <w:tcPr>
            <w:tcW w:w="3209" w:type="dxa"/>
          </w:tcPr>
          <w:p w:rsidRPr="001E7125" w:rsidR="001E7125" w:rsidP="001E7125" w:rsidRDefault="001E7125" w14:paraId="67F94151" w14:textId="77777777">
            <w:pPr>
              <w:rPr>
                <w:lang w:val="en-GB"/>
              </w:rPr>
            </w:pPr>
            <w:r w:rsidRPr="001E7125">
              <w:rPr>
                <w:lang w:val="en-GB"/>
              </w:rPr>
              <w:t>Two deadlines per year. Dates are published on www.cisu.dk</w:t>
            </w:r>
          </w:p>
          <w:p w:rsidR="001E7125" w:rsidP="001E7125" w:rsidRDefault="001E7125" w14:paraId="3FF78652" w14:textId="77777777">
            <w:pPr>
              <w:rPr>
                <w:lang w:val="en-GB"/>
              </w:rPr>
            </w:pPr>
          </w:p>
        </w:tc>
        <w:tc>
          <w:tcPr>
            <w:tcW w:w="3210" w:type="dxa"/>
          </w:tcPr>
          <w:p w:rsidRPr="001E7125" w:rsidR="001E7125" w:rsidP="001E7125" w:rsidRDefault="001E7125" w14:paraId="72E7B779" w14:textId="77777777">
            <w:pPr>
              <w:rPr>
                <w:lang w:val="en-GB"/>
              </w:rPr>
            </w:pPr>
            <w:r w:rsidRPr="001E7125">
              <w:rPr>
                <w:lang w:val="en-GB"/>
              </w:rPr>
              <w:t>Two deadlines per year. Dates are published on www.cisu.dk</w:t>
            </w:r>
          </w:p>
          <w:p w:rsidR="001E7125" w:rsidP="001E7125" w:rsidRDefault="001E7125" w14:paraId="15E8BB74" w14:textId="77777777">
            <w:pPr>
              <w:rPr>
                <w:lang w:val="en-GB"/>
              </w:rPr>
            </w:pPr>
          </w:p>
        </w:tc>
      </w:tr>
    </w:tbl>
    <w:p w:rsidR="001E7125" w:rsidP="001E7125" w:rsidRDefault="001E7125" w14:paraId="0A1853D3" w14:textId="1A3896E3">
      <w:pPr>
        <w:rPr>
          <w:lang w:val="en-GB"/>
        </w:rPr>
      </w:pPr>
    </w:p>
    <w:p w:rsidRPr="001E7125" w:rsidR="001E7125" w:rsidP="001E7125" w:rsidRDefault="001E7125" w14:paraId="2A93F23F" w14:textId="45C1F669">
      <w:pPr>
        <w:rPr>
          <w:i/>
          <w:iCs/>
          <w:lang w:val="en-GB"/>
        </w:rPr>
      </w:pPr>
      <w:r>
        <w:rPr>
          <w:lang w:val="en-GB"/>
        </w:rPr>
        <w:t xml:space="preserve">Footnote: </w:t>
      </w:r>
      <w:r w:rsidRPr="001E7125">
        <w:rPr>
          <w:i/>
          <w:iCs/>
          <w:lang w:val="en-GB"/>
        </w:rPr>
        <w:t xml:space="preserve">This number includes applications that are rejected as well as re-applications. </w:t>
      </w:r>
      <w:r w:rsidRPr="003319B2">
        <w:rPr>
          <w:i/>
          <w:iCs/>
          <w:lang w:val="en-GB"/>
        </w:rPr>
        <w:t>The maximum number of project applications each year is six, given that the Danish organisation applies for both three Small and three Large Projects.</w:t>
      </w:r>
      <w:r w:rsidR="009E1C07">
        <w:rPr>
          <w:i/>
          <w:iCs/>
          <w:lang w:val="en-GB"/>
        </w:rPr>
        <w:t xml:space="preserve"> Be aware </w:t>
      </w:r>
      <w:r w:rsidR="00D24C39">
        <w:rPr>
          <w:i/>
          <w:iCs/>
          <w:lang w:val="en-GB"/>
        </w:rPr>
        <w:t>that</w:t>
      </w:r>
      <w:r w:rsidR="00B90264">
        <w:rPr>
          <w:i/>
          <w:iCs/>
          <w:lang w:val="en-GB"/>
        </w:rPr>
        <w:t xml:space="preserve"> Danish</w:t>
      </w:r>
      <w:r w:rsidR="00D24C39">
        <w:rPr>
          <w:i/>
          <w:iCs/>
          <w:lang w:val="en-GB"/>
        </w:rPr>
        <w:t xml:space="preserve"> </w:t>
      </w:r>
      <w:r w:rsidR="00B90264">
        <w:rPr>
          <w:i/>
          <w:iCs/>
          <w:lang w:val="en-GB"/>
        </w:rPr>
        <w:t>organisations with a Small Programme have other restrictions</w:t>
      </w:r>
      <w:r w:rsidR="001F3633">
        <w:rPr>
          <w:i/>
          <w:iCs/>
          <w:lang w:val="en-GB"/>
        </w:rPr>
        <w:t xml:space="preserve"> in the number of project applications allowed</w:t>
      </w:r>
      <w:r w:rsidR="00B90264">
        <w:rPr>
          <w:i/>
          <w:iCs/>
          <w:lang w:val="en-GB"/>
        </w:rPr>
        <w:t>.</w:t>
      </w:r>
      <w:r w:rsidR="009E1C07">
        <w:rPr>
          <w:i/>
          <w:iCs/>
          <w:lang w:val="en-GB"/>
        </w:rPr>
        <w:t xml:space="preserve"> </w:t>
      </w:r>
    </w:p>
    <w:p w:rsidR="001E7125" w:rsidP="001E7125" w:rsidRDefault="001E7125" w14:paraId="46DF2048" w14:textId="08C11988">
      <w:pPr>
        <w:rPr>
          <w:lang w:val="en-GB"/>
        </w:rPr>
      </w:pPr>
    </w:p>
    <w:p w:rsidRPr="001E7125" w:rsidR="001E7125" w:rsidP="001E7125" w:rsidRDefault="001E7125" w14:paraId="323B4B85" w14:textId="77777777">
      <w:pPr>
        <w:rPr>
          <w:lang w:val="en-GB"/>
        </w:rPr>
      </w:pPr>
      <w:r w:rsidRPr="001E7125">
        <w:rPr>
          <w:b/>
          <w:bCs/>
          <w:lang w:val="en-GB"/>
        </w:rPr>
        <w:t xml:space="preserve">4.3. Assessment criteria </w:t>
      </w:r>
    </w:p>
    <w:p w:rsidR="001E7125" w:rsidP="001E7125" w:rsidRDefault="001E7125" w14:paraId="27CD04C2" w14:textId="3B995975">
      <w:pPr>
        <w:rPr>
          <w:lang w:val="en-GB"/>
        </w:rPr>
      </w:pPr>
      <w:r w:rsidRPr="001E7125">
        <w:rPr>
          <w:lang w:val="en-GB"/>
        </w:rPr>
        <w:t xml:space="preserve">In addition to the assessment criteria indicated below, the assessment of each application is guided by these three principles: 1) </w:t>
      </w:r>
      <w:r w:rsidR="001E11DD">
        <w:rPr>
          <w:lang w:val="en-GB"/>
        </w:rPr>
        <w:t>Assessment of the application as a whole</w:t>
      </w:r>
      <w:r w:rsidRPr="001E7125">
        <w:rPr>
          <w:lang w:val="en-GB"/>
        </w:rPr>
        <w:t>, 2) adaptability of requirements, and 3) flexibility when working in fragile contexts.</w:t>
      </w:r>
    </w:p>
    <w:p w:rsidRPr="001E7125" w:rsidR="00DE6102" w:rsidP="001E7125" w:rsidRDefault="00DE6102" w14:paraId="08888707" w14:textId="63726F79">
      <w:pPr>
        <w:rPr>
          <w:lang w:val="en-GB"/>
        </w:rPr>
      </w:pPr>
      <w:r w:rsidRPr="00D1313C">
        <w:rPr>
          <w:b/>
          <w:bCs/>
          <w:highlight w:val="yellow"/>
        </w:rPr>
        <w:t xml:space="preserve">Assessment of the application as a whole: </w:t>
      </w:r>
      <w:r w:rsidRPr="00D1313C">
        <w:rPr>
          <w:highlight w:val="yellow"/>
        </w:rPr>
        <w:t>The Assessment Committee always arrives at its decisions by considering the totality of aspects addressed in the application. Strengths may compensate for weaknesses, and the relevance of each criterion may vary depending on the type of intervention.</w:t>
      </w:r>
    </w:p>
    <w:p w:rsidRPr="00D1313C" w:rsidR="00DC00A3" w:rsidP="00DC00A3" w:rsidRDefault="001E7125" w14:paraId="4AD9619E" w14:textId="69949D9F">
      <w:pPr>
        <w:rPr>
          <w:lang w:val="en-GB"/>
        </w:rPr>
      </w:pPr>
      <w:r w:rsidRPr="001E7125">
        <w:rPr>
          <w:b/>
          <w:bCs/>
          <w:lang w:val="en-GB"/>
        </w:rPr>
        <w:t>Adaptability of requirements</w:t>
      </w:r>
      <w:r w:rsidRPr="001E7125">
        <w:rPr>
          <w:lang w:val="en-GB"/>
        </w:rPr>
        <w:t xml:space="preserve"> means that the larger the budget, the stricter the requirements regarding the capacity of the organisations involved and the higher the expected outcomes of the intervention. There are also higher requirements for organisations that have longer experience and more grants from CISU and/or the Ministry of Foreign Affairs of Denmark compared to organisations that have less experience and have received fewer grants.</w:t>
      </w:r>
      <w:r w:rsidRPr="00DC00A3" w:rsidR="00DC00A3">
        <w:rPr>
          <w:lang w:val="en-GB"/>
        </w:rPr>
        <w:t xml:space="preserve"> </w:t>
      </w:r>
    </w:p>
    <w:p w:rsidRPr="001E7125" w:rsidR="001E7125" w:rsidP="001E7125" w:rsidRDefault="001E7125" w14:paraId="273398F8" w14:textId="77777777">
      <w:pPr>
        <w:rPr>
          <w:lang w:val="en-GB"/>
        </w:rPr>
      </w:pPr>
      <w:r w:rsidRPr="001E7125">
        <w:rPr>
          <w:b/>
          <w:bCs/>
          <w:lang w:val="en-GB"/>
        </w:rPr>
        <w:t xml:space="preserve">Flexibility when working in fragile contexts </w:t>
      </w:r>
      <w:r w:rsidRPr="001E7125">
        <w:rPr>
          <w:lang w:val="en-GB"/>
        </w:rPr>
        <w:t>means that the assessment of the interventions considers the context, risks analysis and strategy and allows for greater flexibility in terms of cost types (e.g., for security measures or flexible funds) and balancing of the development triangle (e.g., a higher level of strategic services or less advocacy).</w:t>
      </w:r>
    </w:p>
    <w:p w:rsidRPr="000D434B" w:rsidR="001E7125" w:rsidP="001E7125" w:rsidRDefault="001E7125" w14:paraId="6BC8D743" w14:textId="4678B41D">
      <w:pPr>
        <w:rPr>
          <w:b/>
          <w:bCs/>
          <w:highlight w:val="yellow"/>
          <w:lang w:val="en-GB"/>
        </w:rPr>
      </w:pPr>
      <w:r w:rsidRPr="000D434B">
        <w:rPr>
          <w:highlight w:val="yellow"/>
          <w:lang w:val="en-GB"/>
        </w:rPr>
        <w:t xml:space="preserve">Box: </w:t>
      </w:r>
      <w:r w:rsidRPr="000D434B">
        <w:rPr>
          <w:b/>
          <w:bCs/>
          <w:highlight w:val="yellow"/>
          <w:lang w:val="en-GB"/>
        </w:rPr>
        <w:t>4.4. Assessment Criteria Small Projects</w:t>
      </w:r>
    </w:p>
    <w:tbl>
      <w:tblPr>
        <w:tblStyle w:val="Tabel-Gitter"/>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115"/>
        <w:gridCol w:w="6090"/>
        <w:gridCol w:w="1410"/>
      </w:tblGrid>
      <w:tr w:rsidRPr="000D434B" w:rsidR="1ABB932E" w:rsidTr="1ABB932E" w14:paraId="7C2BFA90" w14:textId="77777777">
        <w:trPr>
          <w:trHeight w:val="525"/>
        </w:trPr>
        <w:tc>
          <w:tcPr>
            <w:tcW w:w="2115" w:type="dxa"/>
            <w:shd w:val="clear" w:color="auto" w:fill="C45911"/>
            <w:tcMar>
              <w:left w:w="105" w:type="dxa"/>
              <w:right w:w="105" w:type="dxa"/>
            </w:tcMar>
            <w:vAlign w:val="center"/>
          </w:tcPr>
          <w:p w:rsidRPr="000D434B" w:rsidR="1ABB932E" w:rsidP="1ABB932E" w:rsidRDefault="1ABB932E" w14:paraId="1B21B54D" w14:textId="75FE4D33">
            <w:pPr>
              <w:keepNext/>
              <w:spacing w:after="160"/>
              <w:rPr>
                <w:rFonts w:ascii="Calibri" w:hAnsi="Calibri" w:eastAsia="Calibri" w:cs="Calibri"/>
                <w:sz w:val="22"/>
                <w:szCs w:val="22"/>
                <w:highlight w:val="yellow"/>
              </w:rPr>
            </w:pPr>
          </w:p>
        </w:tc>
        <w:tc>
          <w:tcPr>
            <w:tcW w:w="6090" w:type="dxa"/>
            <w:shd w:val="clear" w:color="auto" w:fill="C45911"/>
            <w:tcMar>
              <w:left w:w="105" w:type="dxa"/>
              <w:right w:w="105" w:type="dxa"/>
            </w:tcMar>
            <w:vAlign w:val="center"/>
          </w:tcPr>
          <w:p w:rsidRPr="000D434B" w:rsidR="1ABB932E" w:rsidP="1ABB932E" w:rsidRDefault="1ABB932E" w14:paraId="475671AC" w14:textId="66E6DE9B">
            <w:pPr>
              <w:keepNext/>
              <w:spacing w:after="160"/>
              <w:rPr>
                <w:rFonts w:ascii="Calibri" w:hAnsi="Calibri" w:eastAsia="Calibri" w:cs="Calibri"/>
                <w:sz w:val="22"/>
                <w:szCs w:val="22"/>
                <w:highlight w:val="yellow"/>
              </w:rPr>
            </w:pPr>
            <w:r w:rsidRPr="000D434B">
              <w:rPr>
                <w:rFonts w:ascii="Calibri" w:hAnsi="Calibri" w:eastAsia="Calibri" w:cs="Calibri"/>
                <w:b/>
                <w:bCs/>
                <w:sz w:val="22"/>
                <w:szCs w:val="22"/>
                <w:highlight w:val="yellow"/>
                <w:lang w:val="en-GB"/>
              </w:rPr>
              <w:t>Criteria</w:t>
            </w:r>
          </w:p>
        </w:tc>
        <w:tc>
          <w:tcPr>
            <w:tcW w:w="1410" w:type="dxa"/>
            <w:shd w:val="clear" w:color="auto" w:fill="C45911"/>
            <w:tcMar>
              <w:left w:w="105" w:type="dxa"/>
              <w:right w:w="105" w:type="dxa"/>
            </w:tcMar>
            <w:vAlign w:val="center"/>
          </w:tcPr>
          <w:p w:rsidRPr="000D434B" w:rsidR="1ABB932E" w:rsidP="1ABB932E" w:rsidRDefault="1ABB932E" w14:paraId="1F9E8584" w14:textId="749DDE69">
            <w:pPr>
              <w:keepNext/>
              <w:spacing w:after="160"/>
              <w:rPr>
                <w:rFonts w:ascii="Calibri" w:hAnsi="Calibri" w:eastAsia="Calibri" w:cs="Calibri"/>
                <w:sz w:val="22"/>
                <w:szCs w:val="22"/>
                <w:highlight w:val="yellow"/>
              </w:rPr>
            </w:pPr>
            <w:r w:rsidRPr="000D434B">
              <w:rPr>
                <w:rFonts w:ascii="Calibri" w:hAnsi="Calibri" w:eastAsia="Calibri" w:cs="Calibri"/>
                <w:b/>
                <w:bCs/>
                <w:sz w:val="22"/>
                <w:szCs w:val="22"/>
                <w:highlight w:val="yellow"/>
                <w:lang w:val="en-GB"/>
              </w:rPr>
              <w:t>Weight</w:t>
            </w:r>
          </w:p>
        </w:tc>
      </w:tr>
      <w:tr w:rsidRPr="000D434B" w:rsidR="1ABB932E" w:rsidTr="1ABB932E" w14:paraId="7E7151A7" w14:textId="77777777">
        <w:trPr>
          <w:trHeight w:val="300"/>
        </w:trPr>
        <w:tc>
          <w:tcPr>
            <w:tcW w:w="2115" w:type="dxa"/>
            <w:shd w:val="clear" w:color="auto" w:fill="C45911"/>
            <w:tcMar>
              <w:left w:w="105" w:type="dxa"/>
              <w:right w:w="105" w:type="dxa"/>
            </w:tcMar>
            <w:vAlign w:val="center"/>
          </w:tcPr>
          <w:p w:rsidRPr="000D434B" w:rsidR="1ABB932E" w:rsidP="1ABB932E" w:rsidRDefault="1ABB932E" w14:paraId="1763FB03" w14:textId="5A124038">
            <w:pPr>
              <w:keepNext/>
              <w:spacing w:after="160"/>
              <w:rPr>
                <w:rFonts w:ascii="Calibri" w:hAnsi="Calibri" w:eastAsia="Calibri" w:cs="Calibri"/>
                <w:sz w:val="22"/>
                <w:szCs w:val="22"/>
                <w:highlight w:val="yellow"/>
              </w:rPr>
            </w:pPr>
            <w:r w:rsidRPr="000D434B">
              <w:rPr>
                <w:rFonts w:ascii="Calibri" w:hAnsi="Calibri" w:eastAsia="Calibri" w:cs="Calibri"/>
                <w:b/>
                <w:bCs/>
                <w:sz w:val="22"/>
                <w:szCs w:val="22"/>
                <w:highlight w:val="yellow"/>
                <w:lang w:val="en-GB"/>
              </w:rPr>
              <w:t>1. Relevance</w:t>
            </w:r>
          </w:p>
        </w:tc>
        <w:tc>
          <w:tcPr>
            <w:tcW w:w="6090" w:type="dxa"/>
            <w:tcMar>
              <w:left w:w="105" w:type="dxa"/>
              <w:right w:w="105" w:type="dxa"/>
            </w:tcMar>
          </w:tcPr>
          <w:p w:rsidRPr="000D434B" w:rsidR="1ABB932E" w:rsidP="1ABB932E" w:rsidRDefault="1ABB932E" w14:paraId="48077F11" w14:textId="7E059A60">
            <w:pPr>
              <w:keepNext/>
              <w:spacing w:after="160"/>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 xml:space="preserve">The project strengthens civil society actors responding to local needs.  </w:t>
            </w:r>
          </w:p>
        </w:tc>
        <w:tc>
          <w:tcPr>
            <w:tcW w:w="1410" w:type="dxa"/>
            <w:tcMar>
              <w:left w:w="105" w:type="dxa"/>
              <w:right w:w="105" w:type="dxa"/>
            </w:tcMar>
          </w:tcPr>
          <w:p w:rsidRPr="000D434B" w:rsidR="1ABB932E" w:rsidP="1ABB932E" w:rsidRDefault="1ABB932E" w14:paraId="0C7C6251" w14:textId="67966931">
            <w:pPr>
              <w:keepNext/>
              <w:spacing w:after="160"/>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25%</w:t>
            </w:r>
          </w:p>
        </w:tc>
      </w:tr>
      <w:tr w:rsidRPr="000D434B" w:rsidR="1ABB932E" w:rsidTr="1ABB932E" w14:paraId="55FFC257" w14:textId="77777777">
        <w:trPr>
          <w:trHeight w:val="300"/>
        </w:trPr>
        <w:tc>
          <w:tcPr>
            <w:tcW w:w="2115" w:type="dxa"/>
            <w:shd w:val="clear" w:color="auto" w:fill="C45911"/>
            <w:tcMar>
              <w:left w:w="105" w:type="dxa"/>
              <w:right w:w="105" w:type="dxa"/>
            </w:tcMar>
            <w:vAlign w:val="center"/>
          </w:tcPr>
          <w:p w:rsidRPr="000D434B" w:rsidR="1ABB932E" w:rsidP="1ABB932E" w:rsidRDefault="1ABB932E" w14:paraId="00978893" w14:textId="53A4381B">
            <w:pPr>
              <w:keepNext/>
              <w:spacing w:after="160"/>
              <w:rPr>
                <w:rFonts w:ascii="Calibri" w:hAnsi="Calibri" w:eastAsia="Calibri" w:cs="Calibri"/>
                <w:sz w:val="22"/>
                <w:szCs w:val="22"/>
                <w:highlight w:val="yellow"/>
              </w:rPr>
            </w:pPr>
            <w:r w:rsidRPr="000D434B">
              <w:rPr>
                <w:rFonts w:ascii="Calibri" w:hAnsi="Calibri" w:eastAsia="Calibri" w:cs="Calibri"/>
                <w:b/>
                <w:bCs/>
                <w:sz w:val="22"/>
                <w:szCs w:val="22"/>
                <w:highlight w:val="yellow"/>
                <w:lang w:val="en-GB"/>
              </w:rPr>
              <w:t>2. Partners (Danish and Global South)</w:t>
            </w:r>
          </w:p>
        </w:tc>
        <w:tc>
          <w:tcPr>
            <w:tcW w:w="6090" w:type="dxa"/>
            <w:tcMar>
              <w:left w:w="105" w:type="dxa"/>
              <w:right w:w="105" w:type="dxa"/>
            </w:tcMar>
          </w:tcPr>
          <w:p w:rsidRPr="000D434B" w:rsidR="1ABB932E" w:rsidP="1ABB932E" w:rsidRDefault="1ABB932E" w14:paraId="6A76B2CD" w14:textId="264022CD">
            <w:pPr>
              <w:keepNext/>
              <w:spacing w:after="160"/>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 xml:space="preserve">The partners have the relevant capacities to implement the project and manage the grant. </w:t>
            </w:r>
          </w:p>
        </w:tc>
        <w:tc>
          <w:tcPr>
            <w:tcW w:w="1410" w:type="dxa"/>
            <w:tcMar>
              <w:left w:w="105" w:type="dxa"/>
              <w:right w:w="105" w:type="dxa"/>
            </w:tcMar>
          </w:tcPr>
          <w:p w:rsidRPr="000D434B" w:rsidR="1ABB932E" w:rsidP="1ABB932E" w:rsidRDefault="1ABB932E" w14:paraId="2306E850" w14:textId="5901F87F">
            <w:pPr>
              <w:keepNext/>
              <w:spacing w:after="160"/>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20%</w:t>
            </w:r>
          </w:p>
        </w:tc>
      </w:tr>
      <w:tr w:rsidRPr="000D434B" w:rsidR="1ABB932E" w:rsidTr="1ABB932E" w14:paraId="093437B5" w14:textId="77777777">
        <w:trPr>
          <w:trHeight w:val="300"/>
        </w:trPr>
        <w:tc>
          <w:tcPr>
            <w:tcW w:w="2115" w:type="dxa"/>
            <w:shd w:val="clear" w:color="auto" w:fill="C45911"/>
            <w:tcMar>
              <w:left w:w="105" w:type="dxa"/>
              <w:right w:w="105" w:type="dxa"/>
            </w:tcMar>
            <w:vAlign w:val="center"/>
          </w:tcPr>
          <w:p w:rsidRPr="000D434B" w:rsidR="1ABB932E" w:rsidP="1ABB932E" w:rsidRDefault="1ABB932E" w14:paraId="35C70755" w14:textId="4F913E06">
            <w:pPr>
              <w:keepNext/>
              <w:spacing w:after="160"/>
              <w:rPr>
                <w:rFonts w:ascii="Calibri" w:hAnsi="Calibri" w:eastAsia="Calibri" w:cs="Calibri"/>
                <w:sz w:val="22"/>
                <w:szCs w:val="22"/>
                <w:highlight w:val="yellow"/>
              </w:rPr>
            </w:pPr>
            <w:r w:rsidRPr="000D434B">
              <w:rPr>
                <w:rFonts w:ascii="Calibri" w:hAnsi="Calibri" w:eastAsia="Calibri" w:cs="Calibri"/>
                <w:b/>
                <w:bCs/>
                <w:sz w:val="22"/>
                <w:szCs w:val="22"/>
                <w:highlight w:val="yellow"/>
                <w:lang w:val="en-GB"/>
              </w:rPr>
              <w:t>3. Strategy</w:t>
            </w:r>
          </w:p>
        </w:tc>
        <w:tc>
          <w:tcPr>
            <w:tcW w:w="6090" w:type="dxa"/>
            <w:tcMar>
              <w:left w:w="105" w:type="dxa"/>
              <w:right w:w="105" w:type="dxa"/>
            </w:tcMar>
          </w:tcPr>
          <w:p w:rsidRPr="000D434B" w:rsidR="1ABB932E" w:rsidP="1ABB932E" w:rsidRDefault="1ABB932E" w14:paraId="0A801F12" w14:textId="56F4E6BA">
            <w:pPr>
              <w:keepNext/>
              <w:spacing w:after="160"/>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The strategy is coherent and realistic.</w:t>
            </w:r>
          </w:p>
        </w:tc>
        <w:tc>
          <w:tcPr>
            <w:tcW w:w="1410" w:type="dxa"/>
            <w:tcMar>
              <w:left w:w="105" w:type="dxa"/>
              <w:right w:w="105" w:type="dxa"/>
            </w:tcMar>
          </w:tcPr>
          <w:p w:rsidRPr="000D434B" w:rsidR="1ABB932E" w:rsidP="1ABB932E" w:rsidRDefault="1ABB932E" w14:paraId="36FA9C9E" w14:textId="751A78BC">
            <w:pPr>
              <w:keepNext/>
              <w:spacing w:after="160"/>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25%</w:t>
            </w:r>
          </w:p>
        </w:tc>
      </w:tr>
      <w:tr w:rsidRPr="000D434B" w:rsidR="1ABB932E" w:rsidTr="1ABB932E" w14:paraId="051099A4" w14:textId="77777777">
        <w:trPr>
          <w:trHeight w:val="300"/>
        </w:trPr>
        <w:tc>
          <w:tcPr>
            <w:tcW w:w="2115" w:type="dxa"/>
            <w:shd w:val="clear" w:color="auto" w:fill="C45911"/>
            <w:tcMar>
              <w:left w:w="105" w:type="dxa"/>
              <w:right w:w="105" w:type="dxa"/>
            </w:tcMar>
            <w:vAlign w:val="center"/>
          </w:tcPr>
          <w:p w:rsidRPr="000D434B" w:rsidR="1ABB932E" w:rsidP="1ABB932E" w:rsidRDefault="1ABB932E" w14:paraId="11C14896" w14:textId="4CCEADDC">
            <w:pPr>
              <w:keepNext/>
              <w:spacing w:after="160"/>
              <w:rPr>
                <w:rFonts w:ascii="Calibri" w:hAnsi="Calibri" w:eastAsia="Calibri" w:cs="Calibri"/>
                <w:sz w:val="22"/>
                <w:szCs w:val="22"/>
                <w:highlight w:val="yellow"/>
              </w:rPr>
            </w:pPr>
            <w:r w:rsidRPr="000D434B">
              <w:rPr>
                <w:rFonts w:ascii="Calibri" w:hAnsi="Calibri" w:eastAsia="Calibri" w:cs="Calibri"/>
                <w:b/>
                <w:bCs/>
                <w:sz w:val="22"/>
                <w:szCs w:val="22"/>
                <w:highlight w:val="yellow"/>
                <w:lang w:val="en-GB"/>
              </w:rPr>
              <w:t>4. Target group(s)</w:t>
            </w:r>
          </w:p>
        </w:tc>
        <w:tc>
          <w:tcPr>
            <w:tcW w:w="6090" w:type="dxa"/>
            <w:tcMar>
              <w:left w:w="105" w:type="dxa"/>
              <w:right w:w="105" w:type="dxa"/>
            </w:tcMar>
          </w:tcPr>
          <w:p w:rsidRPr="000D434B" w:rsidR="1ABB932E" w:rsidP="1ABB932E" w:rsidRDefault="1ABB932E" w14:paraId="0D3380DF" w14:textId="3D3362B6">
            <w:pPr>
              <w:keepNext/>
              <w:spacing w:after="160"/>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The target group(s) are well defined and relevant.</w:t>
            </w:r>
          </w:p>
        </w:tc>
        <w:tc>
          <w:tcPr>
            <w:tcW w:w="1410" w:type="dxa"/>
            <w:tcMar>
              <w:left w:w="105" w:type="dxa"/>
              <w:right w:w="105" w:type="dxa"/>
            </w:tcMar>
          </w:tcPr>
          <w:p w:rsidRPr="000D434B" w:rsidR="1ABB932E" w:rsidP="1ABB932E" w:rsidRDefault="1ABB932E" w14:paraId="39B8A758" w14:textId="65B900DE">
            <w:pPr>
              <w:keepNext/>
              <w:spacing w:after="160"/>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15%</w:t>
            </w:r>
          </w:p>
        </w:tc>
      </w:tr>
      <w:tr w:rsidRPr="000D434B" w:rsidR="1ABB932E" w:rsidTr="1ABB932E" w14:paraId="0FF710B8" w14:textId="77777777">
        <w:trPr>
          <w:trHeight w:val="300"/>
        </w:trPr>
        <w:tc>
          <w:tcPr>
            <w:tcW w:w="2115" w:type="dxa"/>
            <w:shd w:val="clear" w:color="auto" w:fill="C45911"/>
            <w:tcMar>
              <w:left w:w="105" w:type="dxa"/>
              <w:right w:w="105" w:type="dxa"/>
            </w:tcMar>
            <w:vAlign w:val="center"/>
          </w:tcPr>
          <w:p w:rsidRPr="000D434B" w:rsidR="1ABB932E" w:rsidRDefault="1ABB932E" w14:paraId="5A49FDE0" w14:textId="6E3178B7">
            <w:pPr>
              <w:rPr>
                <w:rFonts w:ascii="Calibri" w:hAnsi="Calibri" w:eastAsia="Calibri" w:cs="Calibri"/>
                <w:sz w:val="22"/>
                <w:szCs w:val="22"/>
                <w:highlight w:val="yellow"/>
              </w:rPr>
            </w:pPr>
            <w:r w:rsidRPr="000D434B">
              <w:rPr>
                <w:rFonts w:ascii="Calibri" w:hAnsi="Calibri" w:eastAsia="Calibri" w:cs="Calibri"/>
                <w:b/>
                <w:bCs/>
                <w:sz w:val="22"/>
                <w:szCs w:val="22"/>
                <w:highlight w:val="yellow"/>
                <w:lang w:val="en-GB"/>
              </w:rPr>
              <w:t>5. Cost level</w:t>
            </w:r>
          </w:p>
        </w:tc>
        <w:tc>
          <w:tcPr>
            <w:tcW w:w="6090" w:type="dxa"/>
            <w:tcMar>
              <w:left w:w="105" w:type="dxa"/>
              <w:right w:w="105" w:type="dxa"/>
            </w:tcMar>
          </w:tcPr>
          <w:p w:rsidRPr="000D434B" w:rsidR="1ABB932E" w:rsidRDefault="1ABB932E" w14:paraId="78A00465" w14:textId="13583C15">
            <w:pPr>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The budget is clear and the cost level is reasonable.</w:t>
            </w:r>
          </w:p>
        </w:tc>
        <w:tc>
          <w:tcPr>
            <w:tcW w:w="1410" w:type="dxa"/>
            <w:tcMar>
              <w:left w:w="105" w:type="dxa"/>
              <w:right w:w="105" w:type="dxa"/>
            </w:tcMar>
          </w:tcPr>
          <w:p w:rsidRPr="000D434B" w:rsidR="1ABB932E" w:rsidRDefault="1ABB932E" w14:paraId="6C426C9B" w14:textId="14BDBB1B">
            <w:pPr>
              <w:rPr>
                <w:rFonts w:ascii="Calibri" w:hAnsi="Calibri" w:eastAsia="Calibri" w:cs="Calibri"/>
                <w:sz w:val="22"/>
                <w:szCs w:val="22"/>
                <w:highlight w:val="yellow"/>
              </w:rPr>
            </w:pPr>
            <w:r w:rsidRPr="000D434B">
              <w:rPr>
                <w:rFonts w:ascii="Calibri" w:hAnsi="Calibri" w:eastAsia="Calibri" w:cs="Calibri"/>
                <w:sz w:val="22"/>
                <w:szCs w:val="22"/>
                <w:highlight w:val="yellow"/>
                <w:lang w:val="en-GB"/>
              </w:rPr>
              <w:t>15%</w:t>
            </w:r>
          </w:p>
        </w:tc>
      </w:tr>
    </w:tbl>
    <w:p w:rsidRPr="000D434B" w:rsidR="001E7125" w:rsidP="001E7125" w:rsidRDefault="001E7125" w14:paraId="63DBB55D" w14:textId="4EFFD7D4">
      <w:pPr>
        <w:rPr>
          <w:highlight w:val="yellow"/>
          <w:lang w:val="en-GB"/>
        </w:rPr>
      </w:pPr>
    </w:p>
    <w:p w:rsidRPr="000D434B" w:rsidR="001E7125" w:rsidP="001E7125" w:rsidRDefault="001E7125" w14:paraId="61D059D4" w14:textId="7324FE86">
      <w:pPr>
        <w:rPr>
          <w:b/>
          <w:bCs/>
          <w:highlight w:val="yellow"/>
          <w:lang w:val="en-GB"/>
        </w:rPr>
      </w:pPr>
      <w:r w:rsidRPr="000D434B">
        <w:rPr>
          <w:highlight w:val="yellow"/>
          <w:lang w:val="en-GB"/>
        </w:rPr>
        <w:t>Bo</w:t>
      </w:r>
      <w:r w:rsidRPr="000D434B" w:rsidR="00227CAD">
        <w:rPr>
          <w:highlight w:val="yellow"/>
          <w:lang w:val="en-GB"/>
        </w:rPr>
        <w:t>x</w:t>
      </w:r>
      <w:r w:rsidRPr="000D434B">
        <w:rPr>
          <w:highlight w:val="yellow"/>
          <w:lang w:val="en-GB"/>
        </w:rPr>
        <w:t xml:space="preserve">: </w:t>
      </w:r>
      <w:r w:rsidRPr="000D434B">
        <w:rPr>
          <w:b/>
          <w:bCs/>
          <w:highlight w:val="yellow"/>
          <w:lang w:val="en-GB"/>
        </w:rPr>
        <w:t>4.5. Assessment Criteria Large Projects</w:t>
      </w:r>
    </w:p>
    <w:tbl>
      <w:tblPr>
        <w:tblStyle w:val="Tabel-Gitter"/>
        <w:tblW w:w="0" w:type="auto"/>
        <w:tblInd w:w="3" w:type="dxa"/>
        <w:tblLook w:val="04A0" w:firstRow="1" w:lastRow="0" w:firstColumn="1" w:lastColumn="0" w:noHBand="0" w:noVBand="1"/>
      </w:tblPr>
      <w:tblGrid>
        <w:gridCol w:w="2115"/>
        <w:gridCol w:w="6524"/>
        <w:gridCol w:w="976"/>
      </w:tblGrid>
      <w:tr w:rsidRPr="000D434B" w:rsidR="00FD137F" w:rsidTr="004264B8" w14:paraId="1D1F3246" w14:textId="77777777">
        <w:tc>
          <w:tcPr>
            <w:tcW w:w="2115" w:type="dxa"/>
            <w:shd w:val="clear" w:color="auto" w:fill="00B050"/>
          </w:tcPr>
          <w:p w:rsidRPr="000D434B" w:rsidR="00FD137F" w:rsidRDefault="00FD137F" w14:paraId="04426EC0" w14:textId="77777777">
            <w:pPr>
              <w:spacing w:after="160" w:line="278" w:lineRule="auto"/>
              <w:rPr>
                <w:sz w:val="22"/>
                <w:szCs w:val="22"/>
                <w:highlight w:val="yellow"/>
                <w:lang w:val="en-GB"/>
              </w:rPr>
            </w:pPr>
          </w:p>
        </w:tc>
        <w:tc>
          <w:tcPr>
            <w:tcW w:w="6524" w:type="dxa"/>
            <w:shd w:val="clear" w:color="auto" w:fill="00B050"/>
          </w:tcPr>
          <w:p w:rsidRPr="000D434B" w:rsidR="00FD137F" w:rsidRDefault="00FD137F" w14:paraId="039F6929" w14:textId="77777777">
            <w:pPr>
              <w:spacing w:after="160" w:line="278" w:lineRule="auto"/>
              <w:rPr>
                <w:sz w:val="22"/>
                <w:szCs w:val="22"/>
                <w:highlight w:val="yellow"/>
                <w:lang w:val="en-GB"/>
              </w:rPr>
            </w:pPr>
            <w:r w:rsidRPr="000D434B">
              <w:rPr>
                <w:b/>
                <w:bCs/>
                <w:sz w:val="22"/>
                <w:szCs w:val="22"/>
                <w:highlight w:val="yellow"/>
                <w:lang w:val="en-GB"/>
              </w:rPr>
              <w:t>Criteria</w:t>
            </w:r>
          </w:p>
        </w:tc>
        <w:tc>
          <w:tcPr>
            <w:tcW w:w="976" w:type="dxa"/>
            <w:shd w:val="clear" w:color="auto" w:fill="00B050"/>
          </w:tcPr>
          <w:p w:rsidRPr="000D434B" w:rsidR="00FD137F" w:rsidRDefault="00FD137F" w14:paraId="15920038" w14:textId="77777777">
            <w:pPr>
              <w:spacing w:after="160" w:line="278" w:lineRule="auto"/>
              <w:rPr>
                <w:sz w:val="22"/>
                <w:szCs w:val="22"/>
                <w:highlight w:val="yellow"/>
                <w:lang w:val="en-GB"/>
              </w:rPr>
            </w:pPr>
            <w:r w:rsidRPr="000D434B">
              <w:rPr>
                <w:b/>
                <w:bCs/>
                <w:sz w:val="22"/>
                <w:szCs w:val="22"/>
                <w:highlight w:val="yellow"/>
                <w:lang w:val="en-GB"/>
              </w:rPr>
              <w:t>Weight</w:t>
            </w:r>
          </w:p>
        </w:tc>
      </w:tr>
      <w:tr w:rsidRPr="000D434B" w:rsidR="00FD137F" w:rsidTr="004264B8" w14:paraId="36EDF247" w14:textId="77777777">
        <w:trPr>
          <w:trHeight w:val="635"/>
        </w:trPr>
        <w:tc>
          <w:tcPr>
            <w:tcW w:w="2115" w:type="dxa"/>
            <w:shd w:val="clear" w:color="auto" w:fill="00B050"/>
          </w:tcPr>
          <w:p w:rsidRPr="000D434B" w:rsidR="00FD137F" w:rsidRDefault="00FD137F" w14:paraId="50D8574F" w14:textId="77777777">
            <w:pPr>
              <w:spacing w:after="160" w:line="278" w:lineRule="auto"/>
              <w:rPr>
                <w:sz w:val="22"/>
                <w:szCs w:val="22"/>
                <w:highlight w:val="yellow"/>
                <w:lang w:val="en-GB"/>
              </w:rPr>
            </w:pPr>
            <w:r w:rsidRPr="000D434B">
              <w:rPr>
                <w:b/>
                <w:bCs/>
                <w:sz w:val="22"/>
                <w:szCs w:val="22"/>
                <w:highlight w:val="yellow"/>
                <w:lang w:val="en-GB"/>
              </w:rPr>
              <w:t>1. Relevance</w:t>
            </w:r>
          </w:p>
        </w:tc>
        <w:tc>
          <w:tcPr>
            <w:tcW w:w="6524" w:type="dxa"/>
          </w:tcPr>
          <w:p w:rsidRPr="000D434B" w:rsidR="00FD137F" w:rsidRDefault="00FD137F" w14:paraId="169A4E2A" w14:textId="77777777">
            <w:pPr>
              <w:spacing w:after="160" w:line="278" w:lineRule="auto"/>
              <w:rPr>
                <w:sz w:val="22"/>
                <w:szCs w:val="22"/>
                <w:highlight w:val="yellow"/>
                <w:lang w:val="en-GB"/>
              </w:rPr>
            </w:pPr>
            <w:r w:rsidRPr="000D434B">
              <w:rPr>
                <w:sz w:val="22"/>
                <w:szCs w:val="22"/>
                <w:highlight w:val="yellow"/>
                <w:lang w:val="en-GB"/>
              </w:rPr>
              <w:t>The project strengthens civil society actors responding to local needs.</w:t>
            </w:r>
          </w:p>
          <w:p w:rsidRPr="000D434B" w:rsidR="00FD137F" w:rsidRDefault="00FD137F" w14:paraId="38B55A47" w14:textId="77777777">
            <w:pPr>
              <w:spacing w:after="160" w:line="278" w:lineRule="auto"/>
              <w:rPr>
                <w:i/>
                <w:iCs/>
                <w:sz w:val="22"/>
                <w:szCs w:val="22"/>
                <w:highlight w:val="yellow"/>
                <w:lang w:val="en-GB"/>
              </w:rPr>
            </w:pPr>
            <w:r w:rsidRPr="000D434B">
              <w:rPr>
                <w:i/>
                <w:iCs/>
                <w:sz w:val="22"/>
                <w:szCs w:val="22"/>
                <w:highlight w:val="yellow"/>
                <w:lang w:val="en-GB"/>
              </w:rPr>
              <w:t>Above 500,000</w:t>
            </w:r>
          </w:p>
          <w:p w:rsidRPr="000D434B" w:rsidR="00FD137F" w:rsidP="00FD137F" w:rsidRDefault="00FD137F" w14:paraId="20553867" w14:textId="6003F0FA">
            <w:pPr>
              <w:numPr>
                <w:ilvl w:val="0"/>
                <w:numId w:val="13"/>
              </w:numPr>
              <w:spacing w:after="160" w:line="278" w:lineRule="auto"/>
              <w:contextualSpacing/>
              <w:rPr>
                <w:sz w:val="22"/>
                <w:szCs w:val="22"/>
                <w:highlight w:val="yellow"/>
                <w:lang w:val="en-GB"/>
              </w:rPr>
            </w:pPr>
            <w:r w:rsidRPr="000D434B">
              <w:rPr>
                <w:sz w:val="22"/>
                <w:szCs w:val="22"/>
                <w:highlight w:val="yellow"/>
                <w:lang w:val="en-GB"/>
              </w:rPr>
              <w:t>The project</w:t>
            </w:r>
            <w:r w:rsidRPr="000D434B" w:rsidR="004B7964">
              <w:rPr>
                <w:sz w:val="22"/>
                <w:szCs w:val="22"/>
                <w:highlight w:val="yellow"/>
                <w:lang w:val="en-GB"/>
              </w:rPr>
              <w:t xml:space="preserve"> </w:t>
            </w:r>
            <w:r w:rsidRPr="000D434B">
              <w:rPr>
                <w:sz w:val="22"/>
                <w:szCs w:val="22"/>
                <w:highlight w:val="yellow"/>
                <w:lang w:val="en-GB"/>
              </w:rPr>
              <w:t>builds on results and learnings from previous collaboration.</w:t>
            </w:r>
          </w:p>
        </w:tc>
        <w:tc>
          <w:tcPr>
            <w:tcW w:w="976" w:type="dxa"/>
          </w:tcPr>
          <w:p w:rsidRPr="000D434B" w:rsidR="00FD137F" w:rsidRDefault="00FD137F" w14:paraId="00617C65" w14:textId="77777777">
            <w:pPr>
              <w:spacing w:after="160" w:line="278" w:lineRule="auto"/>
              <w:rPr>
                <w:sz w:val="22"/>
                <w:szCs w:val="22"/>
                <w:highlight w:val="yellow"/>
                <w:lang w:val="en-GB"/>
              </w:rPr>
            </w:pPr>
            <w:r w:rsidRPr="000D434B">
              <w:rPr>
                <w:sz w:val="22"/>
                <w:szCs w:val="22"/>
                <w:highlight w:val="yellow"/>
                <w:lang w:val="en-GB"/>
              </w:rPr>
              <w:t>30%</w:t>
            </w:r>
          </w:p>
        </w:tc>
      </w:tr>
      <w:tr w:rsidRPr="000D434B" w:rsidR="00FD137F" w:rsidTr="004264B8" w14:paraId="574D8C25" w14:textId="77777777">
        <w:tc>
          <w:tcPr>
            <w:tcW w:w="2115" w:type="dxa"/>
            <w:shd w:val="clear" w:color="auto" w:fill="00B050"/>
          </w:tcPr>
          <w:p w:rsidRPr="000D434B" w:rsidR="00FD137F" w:rsidRDefault="00FD137F" w14:paraId="6174617D" w14:textId="77777777">
            <w:pPr>
              <w:spacing w:after="160" w:line="278" w:lineRule="auto"/>
              <w:rPr>
                <w:sz w:val="22"/>
                <w:szCs w:val="22"/>
                <w:highlight w:val="yellow"/>
                <w:lang w:val="en-GB"/>
              </w:rPr>
            </w:pPr>
            <w:r w:rsidRPr="000D434B">
              <w:rPr>
                <w:b/>
                <w:sz w:val="22"/>
                <w:szCs w:val="22"/>
                <w:highlight w:val="yellow"/>
                <w:lang w:val="en-GB"/>
              </w:rPr>
              <w:t>2. Partners (Danish and Global South)</w:t>
            </w:r>
          </w:p>
        </w:tc>
        <w:tc>
          <w:tcPr>
            <w:tcW w:w="6524" w:type="dxa"/>
          </w:tcPr>
          <w:p w:rsidRPr="000D434B" w:rsidR="00FD137F" w:rsidRDefault="00FD137F" w14:paraId="48CCDC84" w14:textId="77777777">
            <w:pPr>
              <w:spacing w:after="160" w:line="278" w:lineRule="auto"/>
              <w:rPr>
                <w:sz w:val="22"/>
                <w:szCs w:val="22"/>
                <w:highlight w:val="yellow"/>
                <w:lang w:val="en-GB"/>
              </w:rPr>
            </w:pPr>
            <w:r w:rsidRPr="000D434B">
              <w:rPr>
                <w:sz w:val="22"/>
                <w:szCs w:val="22"/>
                <w:highlight w:val="yellow"/>
                <w:lang w:val="en-GB"/>
              </w:rPr>
              <w:t xml:space="preserve">The partners have the relevant capacities to implement the project and manage the grant. </w:t>
            </w:r>
          </w:p>
        </w:tc>
        <w:tc>
          <w:tcPr>
            <w:tcW w:w="976" w:type="dxa"/>
          </w:tcPr>
          <w:p w:rsidRPr="000D434B" w:rsidR="00FD137F" w:rsidRDefault="00FD137F" w14:paraId="76348134" w14:textId="77777777">
            <w:pPr>
              <w:spacing w:after="160" w:line="278" w:lineRule="auto"/>
              <w:rPr>
                <w:sz w:val="22"/>
                <w:szCs w:val="22"/>
                <w:highlight w:val="yellow"/>
                <w:lang w:val="en-GB"/>
              </w:rPr>
            </w:pPr>
            <w:r w:rsidRPr="000D434B">
              <w:rPr>
                <w:sz w:val="22"/>
                <w:szCs w:val="22"/>
                <w:highlight w:val="yellow"/>
                <w:lang w:val="en-GB"/>
              </w:rPr>
              <w:t>15%</w:t>
            </w:r>
          </w:p>
        </w:tc>
      </w:tr>
      <w:tr w:rsidRPr="000D434B" w:rsidR="00FD137F" w:rsidTr="004264B8" w14:paraId="54BF6A58" w14:textId="77777777">
        <w:tc>
          <w:tcPr>
            <w:tcW w:w="2115" w:type="dxa"/>
            <w:shd w:val="clear" w:color="auto" w:fill="00B050"/>
          </w:tcPr>
          <w:p w:rsidRPr="000D434B" w:rsidR="00FD137F" w:rsidRDefault="00FD137F" w14:paraId="550642C7" w14:textId="77777777">
            <w:pPr>
              <w:spacing w:after="160" w:line="278" w:lineRule="auto"/>
              <w:rPr>
                <w:sz w:val="22"/>
                <w:szCs w:val="22"/>
                <w:highlight w:val="yellow"/>
                <w:lang w:val="en-GB"/>
              </w:rPr>
            </w:pPr>
            <w:r w:rsidRPr="000D434B">
              <w:rPr>
                <w:b/>
                <w:bCs/>
                <w:sz w:val="22"/>
                <w:szCs w:val="22"/>
                <w:highlight w:val="yellow"/>
                <w:lang w:val="en-GB"/>
              </w:rPr>
              <w:t>3. Strategy</w:t>
            </w:r>
          </w:p>
        </w:tc>
        <w:tc>
          <w:tcPr>
            <w:tcW w:w="6524" w:type="dxa"/>
          </w:tcPr>
          <w:p w:rsidRPr="000D434B" w:rsidR="00FD137F" w:rsidRDefault="00FD137F" w14:paraId="6C3CB63D" w14:textId="77777777">
            <w:pPr>
              <w:spacing w:after="160" w:line="278" w:lineRule="auto"/>
              <w:rPr>
                <w:sz w:val="22"/>
                <w:szCs w:val="22"/>
                <w:highlight w:val="yellow"/>
                <w:lang w:val="en-GB"/>
              </w:rPr>
            </w:pPr>
            <w:r w:rsidRPr="000D434B">
              <w:rPr>
                <w:sz w:val="22"/>
                <w:szCs w:val="22"/>
                <w:highlight w:val="yellow"/>
                <w:lang w:val="en-GB"/>
              </w:rPr>
              <w:t>The strategy is coherent and realistic and contributes to sustainable improvements for the target group.</w:t>
            </w:r>
          </w:p>
          <w:p w:rsidRPr="000D434B" w:rsidR="00FD137F" w:rsidRDefault="00FD137F" w14:paraId="70283C37" w14:textId="77777777">
            <w:pPr>
              <w:spacing w:after="160" w:line="278" w:lineRule="auto"/>
              <w:rPr>
                <w:i/>
                <w:iCs/>
                <w:sz w:val="22"/>
                <w:szCs w:val="22"/>
                <w:highlight w:val="yellow"/>
                <w:lang w:val="en-GB"/>
              </w:rPr>
            </w:pPr>
            <w:r w:rsidRPr="000D434B">
              <w:rPr>
                <w:i/>
                <w:iCs/>
                <w:sz w:val="22"/>
                <w:szCs w:val="22"/>
                <w:highlight w:val="yellow"/>
                <w:lang w:val="en-GB"/>
              </w:rPr>
              <w:t>Above 500,000</w:t>
            </w:r>
          </w:p>
          <w:p w:rsidRPr="000D434B" w:rsidR="00FD137F" w:rsidP="00FD137F" w:rsidRDefault="00FD137F" w14:paraId="529B0623" w14:textId="77777777">
            <w:pPr>
              <w:numPr>
                <w:ilvl w:val="0"/>
                <w:numId w:val="13"/>
              </w:numPr>
              <w:spacing w:after="160" w:line="278" w:lineRule="auto"/>
              <w:contextualSpacing/>
              <w:rPr>
                <w:sz w:val="22"/>
                <w:szCs w:val="22"/>
                <w:highlight w:val="yellow"/>
                <w:lang w:val="en-GB"/>
              </w:rPr>
            </w:pPr>
            <w:r w:rsidRPr="000D434B">
              <w:rPr>
                <w:sz w:val="22"/>
                <w:szCs w:val="22"/>
                <w:highlight w:val="yellow"/>
                <w:lang w:val="en-GB"/>
              </w:rPr>
              <w:t>The setup for monitoring and evaluation is suitable for examining and following up on project goals.</w:t>
            </w:r>
          </w:p>
          <w:p w:rsidRPr="000D434B" w:rsidR="00FD137F" w:rsidRDefault="00FD137F" w14:paraId="204745CF" w14:textId="77777777">
            <w:pPr>
              <w:spacing w:after="160" w:line="278" w:lineRule="auto"/>
              <w:rPr>
                <w:i/>
                <w:iCs/>
                <w:sz w:val="22"/>
                <w:szCs w:val="22"/>
                <w:highlight w:val="yellow"/>
                <w:lang w:val="en-GB"/>
              </w:rPr>
            </w:pPr>
            <w:r w:rsidRPr="000D434B">
              <w:rPr>
                <w:i/>
                <w:iCs/>
                <w:sz w:val="22"/>
                <w:szCs w:val="22"/>
                <w:highlight w:val="yellow"/>
                <w:lang w:val="en-GB"/>
              </w:rPr>
              <w:t>Above 1 million</w:t>
            </w:r>
          </w:p>
          <w:p w:rsidRPr="000D434B" w:rsidR="00FD137F" w:rsidP="00FD137F" w:rsidRDefault="00B3084B" w14:paraId="1BB1367E" w14:textId="7B78D5A6">
            <w:pPr>
              <w:numPr>
                <w:ilvl w:val="0"/>
                <w:numId w:val="13"/>
              </w:numPr>
              <w:spacing w:after="160" w:line="278" w:lineRule="auto"/>
              <w:contextualSpacing/>
              <w:rPr>
                <w:sz w:val="22"/>
                <w:szCs w:val="22"/>
                <w:highlight w:val="yellow"/>
                <w:lang w:val="en-GB"/>
              </w:rPr>
            </w:pPr>
            <w:r w:rsidRPr="000D434B">
              <w:rPr>
                <w:sz w:val="22"/>
                <w:szCs w:val="22"/>
                <w:highlight w:val="yellow"/>
                <w:lang w:val="en-GB"/>
              </w:rPr>
              <w:t xml:space="preserve">The project works with </w:t>
            </w:r>
            <w:r w:rsidRPr="000D434B" w:rsidR="00525663">
              <w:rPr>
                <w:sz w:val="22"/>
                <w:szCs w:val="22"/>
                <w:highlight w:val="yellow"/>
                <w:lang w:val="en-GB"/>
              </w:rPr>
              <w:t>a</w:t>
            </w:r>
            <w:r w:rsidRPr="000D434B" w:rsidR="00FD137F">
              <w:rPr>
                <w:sz w:val="22"/>
                <w:szCs w:val="22"/>
                <w:highlight w:val="yellow"/>
                <w:lang w:val="en-GB"/>
              </w:rPr>
              <w:t>dvocacy</w:t>
            </w:r>
            <w:r w:rsidRPr="000D434B" w:rsidR="00525663">
              <w:rPr>
                <w:sz w:val="22"/>
                <w:szCs w:val="22"/>
                <w:highlight w:val="yellow"/>
                <w:lang w:val="en-GB"/>
              </w:rPr>
              <w:t xml:space="preserve"> as part of the strategy.</w:t>
            </w:r>
          </w:p>
          <w:p w:rsidRPr="000D434B" w:rsidR="007700A3" w:rsidP="00FD137F" w:rsidRDefault="008812C6" w14:paraId="694DC88D" w14:textId="1F70D056">
            <w:pPr>
              <w:numPr>
                <w:ilvl w:val="0"/>
                <w:numId w:val="13"/>
              </w:numPr>
              <w:spacing w:after="160" w:line="278" w:lineRule="auto"/>
              <w:contextualSpacing/>
              <w:rPr>
                <w:sz w:val="22"/>
                <w:szCs w:val="22"/>
                <w:highlight w:val="yellow"/>
                <w:lang w:val="en-GB"/>
              </w:rPr>
            </w:pPr>
            <w:r w:rsidRPr="000D434B">
              <w:rPr>
                <w:sz w:val="22"/>
                <w:szCs w:val="22"/>
                <w:highlight w:val="yellow"/>
                <w:lang w:val="en-GB"/>
              </w:rPr>
              <w:t>The Information &amp; Engagement activities are relevant and have a reach beyond the Danish organization’s membership base.</w:t>
            </w:r>
          </w:p>
        </w:tc>
        <w:tc>
          <w:tcPr>
            <w:tcW w:w="976" w:type="dxa"/>
          </w:tcPr>
          <w:p w:rsidRPr="000D434B" w:rsidR="00FD137F" w:rsidRDefault="00FD137F" w14:paraId="6813A575" w14:textId="77777777">
            <w:pPr>
              <w:spacing w:after="160" w:line="278" w:lineRule="auto"/>
              <w:rPr>
                <w:sz w:val="22"/>
                <w:szCs w:val="22"/>
                <w:highlight w:val="yellow"/>
                <w:lang w:val="en-GB"/>
              </w:rPr>
            </w:pPr>
            <w:r w:rsidRPr="000D434B">
              <w:rPr>
                <w:sz w:val="22"/>
                <w:szCs w:val="22"/>
                <w:highlight w:val="yellow"/>
                <w:lang w:val="en-GB"/>
              </w:rPr>
              <w:t>25%</w:t>
            </w:r>
          </w:p>
        </w:tc>
      </w:tr>
      <w:tr w:rsidRPr="000D434B" w:rsidR="00FD137F" w:rsidTr="004264B8" w14:paraId="14F207D4" w14:textId="77777777">
        <w:trPr>
          <w:trHeight w:val="810"/>
        </w:trPr>
        <w:tc>
          <w:tcPr>
            <w:tcW w:w="2115" w:type="dxa"/>
            <w:shd w:val="clear" w:color="auto" w:fill="00B050"/>
          </w:tcPr>
          <w:p w:rsidRPr="000D434B" w:rsidR="00FD137F" w:rsidRDefault="00FD137F" w14:paraId="4E5FA0F0" w14:textId="77777777">
            <w:pPr>
              <w:spacing w:after="160" w:line="278" w:lineRule="auto"/>
              <w:rPr>
                <w:sz w:val="22"/>
                <w:szCs w:val="22"/>
                <w:highlight w:val="yellow"/>
                <w:lang w:val="en-GB"/>
              </w:rPr>
            </w:pPr>
            <w:r w:rsidRPr="000D434B">
              <w:rPr>
                <w:b/>
                <w:bCs/>
                <w:sz w:val="22"/>
                <w:szCs w:val="22"/>
                <w:highlight w:val="yellow"/>
                <w:lang w:val="en-GB"/>
              </w:rPr>
              <w:t>4. Target group(s)</w:t>
            </w:r>
          </w:p>
        </w:tc>
        <w:tc>
          <w:tcPr>
            <w:tcW w:w="6524" w:type="dxa"/>
          </w:tcPr>
          <w:p w:rsidRPr="000D434B" w:rsidR="00FD137F" w:rsidRDefault="00FD137F" w14:paraId="45ADF167" w14:textId="77777777">
            <w:pPr>
              <w:spacing w:after="160" w:line="278" w:lineRule="auto"/>
              <w:rPr>
                <w:sz w:val="22"/>
                <w:szCs w:val="22"/>
                <w:highlight w:val="yellow"/>
                <w:lang w:val="en-GB"/>
              </w:rPr>
            </w:pPr>
            <w:r w:rsidRPr="000D434B">
              <w:rPr>
                <w:sz w:val="22"/>
                <w:szCs w:val="22"/>
                <w:highlight w:val="yellow"/>
                <w:lang w:val="en-GB"/>
              </w:rPr>
              <w:t>The target group(s) are well defined and relevant and are involved in the design and the ongoing adjustment of the project.</w:t>
            </w:r>
          </w:p>
        </w:tc>
        <w:tc>
          <w:tcPr>
            <w:tcW w:w="976" w:type="dxa"/>
          </w:tcPr>
          <w:p w:rsidRPr="000D434B" w:rsidR="00FD137F" w:rsidRDefault="00FD137F" w14:paraId="3D12CA92" w14:textId="77777777">
            <w:pPr>
              <w:spacing w:after="160" w:line="278" w:lineRule="auto"/>
              <w:rPr>
                <w:sz w:val="22"/>
                <w:szCs w:val="22"/>
                <w:highlight w:val="yellow"/>
                <w:lang w:val="en-GB"/>
              </w:rPr>
            </w:pPr>
            <w:r w:rsidRPr="000D434B">
              <w:rPr>
                <w:sz w:val="22"/>
                <w:szCs w:val="22"/>
                <w:highlight w:val="yellow"/>
                <w:lang w:val="en-GB"/>
              </w:rPr>
              <w:t>15%</w:t>
            </w:r>
          </w:p>
        </w:tc>
      </w:tr>
      <w:tr w:rsidRPr="000D434B" w:rsidR="00FD137F" w:rsidTr="004264B8" w14:paraId="01B002C8" w14:textId="77777777">
        <w:tc>
          <w:tcPr>
            <w:tcW w:w="2115" w:type="dxa"/>
            <w:shd w:val="clear" w:color="auto" w:fill="00B050"/>
          </w:tcPr>
          <w:p w:rsidRPr="000D434B" w:rsidR="00FD137F" w:rsidRDefault="00FD137F" w14:paraId="2422F9C1" w14:textId="77777777">
            <w:pPr>
              <w:rPr>
                <w:b/>
                <w:bCs/>
                <w:sz w:val="22"/>
                <w:szCs w:val="22"/>
                <w:highlight w:val="yellow"/>
                <w:lang w:val="en-GB"/>
              </w:rPr>
            </w:pPr>
            <w:r w:rsidRPr="000D434B">
              <w:rPr>
                <w:b/>
                <w:bCs/>
                <w:sz w:val="22"/>
                <w:szCs w:val="22"/>
                <w:highlight w:val="yellow"/>
                <w:lang w:val="en-GB"/>
              </w:rPr>
              <w:t>5. Cost level</w:t>
            </w:r>
          </w:p>
        </w:tc>
        <w:tc>
          <w:tcPr>
            <w:tcW w:w="6524" w:type="dxa"/>
          </w:tcPr>
          <w:p w:rsidRPr="000D434B" w:rsidR="00FD137F" w:rsidRDefault="00FD137F" w14:paraId="6CD41B41" w14:textId="77777777">
            <w:pPr>
              <w:rPr>
                <w:sz w:val="22"/>
                <w:szCs w:val="22"/>
                <w:highlight w:val="yellow"/>
                <w:lang w:val="en-GB"/>
              </w:rPr>
            </w:pPr>
            <w:r w:rsidRPr="000D434B">
              <w:rPr>
                <w:sz w:val="22"/>
                <w:szCs w:val="22"/>
                <w:highlight w:val="yellow"/>
                <w:lang w:val="en-GB"/>
              </w:rPr>
              <w:t>The budget is clear and the cost level is reasonable and reflects the project strategy and responsibilities of each partner.</w:t>
            </w:r>
          </w:p>
        </w:tc>
        <w:tc>
          <w:tcPr>
            <w:tcW w:w="976" w:type="dxa"/>
          </w:tcPr>
          <w:p w:rsidRPr="000D434B" w:rsidR="00FD137F" w:rsidRDefault="00FD137F" w14:paraId="20268B05" w14:textId="77777777">
            <w:pPr>
              <w:rPr>
                <w:sz w:val="22"/>
                <w:szCs w:val="22"/>
                <w:lang w:val="en-GB"/>
              </w:rPr>
            </w:pPr>
            <w:r w:rsidRPr="000D434B">
              <w:rPr>
                <w:sz w:val="22"/>
                <w:szCs w:val="22"/>
                <w:highlight w:val="yellow"/>
                <w:lang w:val="en-GB"/>
              </w:rPr>
              <w:t>10%</w:t>
            </w:r>
          </w:p>
        </w:tc>
      </w:tr>
    </w:tbl>
    <w:p w:rsidRPr="003A2AC3" w:rsidR="218179A5" w:rsidP="218179A5" w:rsidRDefault="218179A5" w14:paraId="23143CBC" w14:textId="1F0422C5">
      <w:pPr>
        <w:rPr>
          <w:b/>
          <w:bCs/>
          <w:lang w:val="en-GB"/>
        </w:rPr>
      </w:pPr>
    </w:p>
    <w:p w:rsidRPr="003A2AC3" w:rsidR="001E7125" w:rsidP="001E7125" w:rsidRDefault="001E7125" w14:paraId="4DD1761C" w14:textId="1AD36E7A">
      <w:pPr>
        <w:rPr>
          <w:lang w:val="en-GB"/>
        </w:rPr>
      </w:pPr>
    </w:p>
    <w:p w:rsidRPr="00A3234B" w:rsidR="00A3234B" w:rsidP="00A3234B" w:rsidRDefault="00A3234B" w14:paraId="746851BF" w14:textId="77777777">
      <w:pPr>
        <w:rPr>
          <w:b/>
          <w:bCs/>
          <w:lang w:val="en-GB"/>
        </w:rPr>
      </w:pPr>
      <w:r w:rsidRPr="00A3234B">
        <w:rPr>
          <w:b/>
          <w:bCs/>
          <w:lang w:val="en-GB"/>
        </w:rPr>
        <w:t>4.4. Internal competition</w:t>
      </w:r>
    </w:p>
    <w:p w:rsidRPr="00A3234B" w:rsidR="00A3234B" w:rsidP="00A3234B" w:rsidRDefault="00A3234B" w14:paraId="6114FCB4" w14:textId="77777777">
      <w:pPr>
        <w:rPr>
          <w:lang w:val="en-GB"/>
        </w:rPr>
      </w:pPr>
      <w:r w:rsidRPr="00A3234B">
        <w:rPr>
          <w:lang w:val="en-GB"/>
        </w:rPr>
        <w:t xml:space="preserve">Applications will be scored and will compete for the amount allocated for each application round for Small Projects and Large Projects respectively.  </w:t>
      </w:r>
    </w:p>
    <w:p w:rsidRPr="00A3234B" w:rsidR="00A3234B" w:rsidP="00A3234B" w:rsidRDefault="00A3234B" w14:paraId="7D2F6A04" w14:textId="0EBC7C9E">
      <w:pPr>
        <w:rPr>
          <w:lang w:val="en-GB"/>
        </w:rPr>
      </w:pPr>
      <w:r w:rsidRPr="00A3234B">
        <w:rPr>
          <w:lang w:val="en-GB"/>
        </w:rPr>
        <w:t xml:space="preserve">If CISU receives applications for </w:t>
      </w:r>
      <w:r w:rsidR="00E51C30">
        <w:rPr>
          <w:lang w:val="en-GB"/>
        </w:rPr>
        <w:t>a larger amount</w:t>
      </w:r>
      <w:r w:rsidRPr="00A3234B">
        <w:rPr>
          <w:lang w:val="en-GB"/>
        </w:rPr>
        <w:t xml:space="preserve"> than available in the modality, the applications with the highest score will receive a grant. </w:t>
      </w:r>
    </w:p>
    <w:p w:rsidRPr="00A3234B" w:rsidR="00A3234B" w:rsidP="00A3234B" w:rsidRDefault="00A3234B" w14:paraId="1F03197C" w14:textId="77777777">
      <w:pPr>
        <w:rPr>
          <w:lang w:val="en-GB"/>
        </w:rPr>
      </w:pPr>
      <w:r w:rsidRPr="00A3234B">
        <w:rPr>
          <w:lang w:val="en-GB"/>
        </w:rPr>
        <w:t>In case two or more applications share the lowest score and they cannot all be awarded a grant, the application with the lowest amount applied for will be awarded the grant. This is to allow for the award of more grants.</w:t>
      </w:r>
    </w:p>
    <w:p w:rsidR="00A3234B" w:rsidP="00A3234B" w:rsidRDefault="00A3234B" w14:paraId="0CE8D236" w14:textId="083F860E">
      <w:pPr>
        <w:rPr>
          <w:lang w:val="en-GB"/>
        </w:rPr>
      </w:pPr>
      <w:r w:rsidRPr="00A3234B">
        <w:rPr>
          <w:lang w:val="en-GB"/>
        </w:rPr>
        <w:t xml:space="preserve">See section 8.4 for more details on the scoring system used.  </w:t>
      </w:r>
    </w:p>
    <w:p w:rsidR="00A3234B" w:rsidRDefault="00A3234B" w14:paraId="08068834" w14:textId="77777777">
      <w:pPr>
        <w:rPr>
          <w:lang w:val="en-GB"/>
        </w:rPr>
      </w:pPr>
      <w:r>
        <w:rPr>
          <w:lang w:val="en-GB"/>
        </w:rPr>
        <w:br w:type="page"/>
      </w:r>
    </w:p>
    <w:p w:rsidRPr="00A3234B" w:rsidR="00A3234B" w:rsidP="00A3234B" w:rsidRDefault="00A3234B" w14:paraId="6636EECB" w14:textId="77777777">
      <w:pPr>
        <w:pStyle w:val="Overskrift1"/>
        <w:rPr>
          <w:lang w:val="en-GB"/>
        </w:rPr>
      </w:pPr>
      <w:r w:rsidRPr="00A3234B">
        <w:rPr>
          <w:lang w:val="en-GB"/>
        </w:rPr>
        <w:t>5. Programme Support</w:t>
      </w:r>
    </w:p>
    <w:p w:rsidRPr="00A3234B" w:rsidR="00A3234B" w:rsidP="00A3234B" w:rsidRDefault="00A3234B" w14:paraId="108B1EE8" w14:textId="77777777">
      <w:pPr>
        <w:rPr>
          <w:b/>
          <w:bCs/>
          <w:lang w:val="en-GB"/>
        </w:rPr>
      </w:pPr>
      <w:r w:rsidRPr="00A3234B">
        <w:rPr>
          <w:b/>
          <w:bCs/>
          <w:lang w:val="en-GB"/>
        </w:rPr>
        <w:t xml:space="preserve">5.1. Purpose </w:t>
      </w:r>
    </w:p>
    <w:p w:rsidRPr="00A3234B" w:rsidR="00A3234B" w:rsidP="00A3234B" w:rsidRDefault="00A3234B" w14:paraId="442D7403" w14:textId="400741FC">
      <w:pPr>
        <w:rPr>
          <w:lang w:val="en-GB"/>
        </w:rPr>
      </w:pPr>
      <w:r w:rsidRPr="00A3234B">
        <w:rPr>
          <w:lang w:val="en-GB"/>
        </w:rPr>
        <w:t>Locally led development is at the centre of Programme Support. The funding modality provides strong partnerships with</w:t>
      </w:r>
      <w:r w:rsidR="00076527">
        <w:rPr>
          <w:lang w:val="en-GB"/>
        </w:rPr>
        <w:t xml:space="preserve"> flexibility</w:t>
      </w:r>
      <w:r w:rsidR="00C65CDF">
        <w:rPr>
          <w:lang w:val="en-GB"/>
        </w:rPr>
        <w:t xml:space="preserve"> and</w:t>
      </w:r>
      <w:r w:rsidR="00C76AAF">
        <w:rPr>
          <w:lang w:val="en-GB"/>
        </w:rPr>
        <w:t xml:space="preserve"> predictability</w:t>
      </w:r>
      <w:r w:rsidRPr="00A3234B">
        <w:rPr>
          <w:lang w:val="en-GB"/>
        </w:rPr>
        <w:t xml:space="preserve"> </w:t>
      </w:r>
      <w:r w:rsidR="0021376C">
        <w:rPr>
          <w:lang w:val="en-GB"/>
        </w:rPr>
        <w:t xml:space="preserve">to work effectively </w:t>
      </w:r>
      <w:r w:rsidR="00AD7154">
        <w:rPr>
          <w:lang w:val="en-GB"/>
        </w:rPr>
        <w:t xml:space="preserve">and </w:t>
      </w:r>
      <w:r w:rsidR="00030DA0">
        <w:rPr>
          <w:lang w:val="en-GB"/>
        </w:rPr>
        <w:t xml:space="preserve">deliver </w:t>
      </w:r>
      <w:r w:rsidR="00AD7154">
        <w:rPr>
          <w:lang w:val="en-GB"/>
        </w:rPr>
        <w:t>sustainab</w:t>
      </w:r>
      <w:r w:rsidR="00030DA0">
        <w:rPr>
          <w:lang w:val="en-GB"/>
        </w:rPr>
        <w:t>le results</w:t>
      </w:r>
      <w:r w:rsidR="00AD7154">
        <w:rPr>
          <w:lang w:val="en-GB"/>
        </w:rPr>
        <w:t xml:space="preserve"> </w:t>
      </w:r>
      <w:r w:rsidR="006C0128">
        <w:rPr>
          <w:lang w:val="en-GB"/>
        </w:rPr>
        <w:t>respond</w:t>
      </w:r>
      <w:r w:rsidR="00030DA0">
        <w:rPr>
          <w:lang w:val="en-GB"/>
        </w:rPr>
        <w:t>ing</w:t>
      </w:r>
      <w:r w:rsidR="006C0128">
        <w:rPr>
          <w:lang w:val="en-GB"/>
        </w:rPr>
        <w:t xml:space="preserve"> to locally identified needs and priorities. The modality rests of </w:t>
      </w:r>
      <w:r w:rsidR="00085354">
        <w:rPr>
          <w:lang w:val="en-GB"/>
        </w:rPr>
        <w:t xml:space="preserve">clearly identified roles and responsibilities of </w:t>
      </w:r>
      <w:r w:rsidR="00155733">
        <w:rPr>
          <w:lang w:val="en-GB"/>
        </w:rPr>
        <w:t xml:space="preserve">each </w:t>
      </w:r>
      <w:r w:rsidR="00085354">
        <w:rPr>
          <w:lang w:val="en-GB"/>
        </w:rPr>
        <w:t>partner</w:t>
      </w:r>
      <w:r w:rsidR="00155733">
        <w:rPr>
          <w:lang w:val="en-GB"/>
        </w:rPr>
        <w:t xml:space="preserve"> in the partnership where the value added</w:t>
      </w:r>
      <w:r w:rsidR="002A360B">
        <w:rPr>
          <w:lang w:val="en-GB"/>
        </w:rPr>
        <w:t xml:space="preserve"> </w:t>
      </w:r>
      <w:r w:rsidR="00155733">
        <w:rPr>
          <w:lang w:val="en-GB"/>
        </w:rPr>
        <w:t xml:space="preserve">by each </w:t>
      </w:r>
      <w:r w:rsidR="002A360B">
        <w:rPr>
          <w:lang w:val="en-GB"/>
        </w:rPr>
        <w:t xml:space="preserve">entity is </w:t>
      </w:r>
      <w:r w:rsidR="009079CF">
        <w:rPr>
          <w:lang w:val="en-GB"/>
        </w:rPr>
        <w:t>evident</w:t>
      </w:r>
      <w:r w:rsidR="002A360B">
        <w:rPr>
          <w:lang w:val="en-GB"/>
        </w:rPr>
        <w:t xml:space="preserve">. </w:t>
      </w:r>
      <w:r w:rsidRPr="00A3234B">
        <w:rPr>
          <w:lang w:val="en-GB"/>
        </w:rPr>
        <w:t xml:space="preserve"> </w:t>
      </w:r>
      <w:r w:rsidR="009642BF">
        <w:rPr>
          <w:lang w:val="en-GB"/>
        </w:rPr>
        <w:t xml:space="preserve">Programme support </w:t>
      </w:r>
      <w:r w:rsidRPr="00A3234B">
        <w:rPr>
          <w:lang w:val="en-GB"/>
        </w:rPr>
        <w:t xml:space="preserve">allows CSOs, movements, and other civil society actors to implement programmes based on a </w:t>
      </w:r>
      <w:r w:rsidR="009642BF">
        <w:rPr>
          <w:lang w:val="en-GB"/>
        </w:rPr>
        <w:t>shared</w:t>
      </w:r>
      <w:r w:rsidRPr="00A3234B" w:rsidR="009642BF">
        <w:rPr>
          <w:lang w:val="en-GB"/>
        </w:rPr>
        <w:t xml:space="preserve"> </w:t>
      </w:r>
      <w:r w:rsidRPr="00A3234B">
        <w:rPr>
          <w:lang w:val="en-GB"/>
        </w:rPr>
        <w:t xml:space="preserve">strategy coherent with the partners’ own strategies, thus, bringing together </w:t>
      </w:r>
      <w:r w:rsidR="007D1C79">
        <w:rPr>
          <w:lang w:val="en-GB"/>
        </w:rPr>
        <w:t>an</w:t>
      </w:r>
      <w:r w:rsidRPr="00A3234B">
        <w:rPr>
          <w:lang w:val="en-GB"/>
        </w:rPr>
        <w:t xml:space="preserve"> array of expertise, ensuring relevance and decision-making power of local actors.  </w:t>
      </w:r>
    </w:p>
    <w:p w:rsidRPr="00A3234B" w:rsidR="00A3234B" w:rsidP="00A3234B" w:rsidRDefault="00A3234B" w14:paraId="091A3DBA" w14:textId="6D66D1E0">
      <w:pPr>
        <w:rPr>
          <w:lang w:val="en-GB"/>
        </w:rPr>
      </w:pPr>
      <w:r w:rsidRPr="00A3234B">
        <w:rPr>
          <w:lang w:val="en-GB"/>
        </w:rPr>
        <w:t xml:space="preserve">A programme makes it possible to work with a wide range of partners and create synergies, and it enables dynamic learning across a diversity of partners and target groups. </w:t>
      </w:r>
      <w:r w:rsidR="00E26F04">
        <w:rPr>
          <w:lang w:val="en-GB"/>
        </w:rPr>
        <w:t xml:space="preserve">Longstanding partnerships also have a solid foundation to build </w:t>
      </w:r>
      <w:r w:rsidRPr="00A3234B" w:rsidR="00E26F04">
        <w:rPr>
          <w:lang w:val="en-GB"/>
        </w:rPr>
        <w:t xml:space="preserve">support and </w:t>
      </w:r>
      <w:r w:rsidR="00CE37E6">
        <w:rPr>
          <w:lang w:val="en-GB"/>
        </w:rPr>
        <w:t xml:space="preserve">work on </w:t>
      </w:r>
      <w:r w:rsidRPr="00A3234B" w:rsidR="00CE37E6">
        <w:rPr>
          <w:lang w:val="en-GB"/>
        </w:rPr>
        <w:t>p</w:t>
      </w:r>
      <w:r w:rsidR="00CE37E6">
        <w:rPr>
          <w:lang w:val="en-GB"/>
        </w:rPr>
        <w:t>ublic</w:t>
      </w:r>
      <w:r w:rsidRPr="00A3234B" w:rsidR="00CE37E6">
        <w:rPr>
          <w:lang w:val="en-GB"/>
        </w:rPr>
        <w:t xml:space="preserve"> </w:t>
      </w:r>
      <w:r w:rsidRPr="00A3234B" w:rsidR="00E26F04">
        <w:rPr>
          <w:lang w:val="en-GB"/>
        </w:rPr>
        <w:t>engagement in Denmark.</w:t>
      </w:r>
    </w:p>
    <w:p w:rsidRPr="00A3234B" w:rsidR="00A3234B" w:rsidP="00A3234B" w:rsidRDefault="00A3234B" w14:paraId="4EBEAC9C" w14:textId="77777777">
      <w:pPr>
        <w:rPr>
          <w:lang w:val="en-GB"/>
        </w:rPr>
      </w:pPr>
    </w:p>
    <w:p w:rsidRPr="00A3234B" w:rsidR="00A3234B" w:rsidP="00A3234B" w:rsidRDefault="00A3234B" w14:paraId="46B5D8D2" w14:textId="387A2663">
      <w:pPr>
        <w:rPr>
          <w:lang w:val="en-GB"/>
        </w:rPr>
      </w:pPr>
      <w:r w:rsidRPr="00A3234B">
        <w:rPr>
          <w:lang w:val="en-GB"/>
        </w:rPr>
        <w:t xml:space="preserve">If a partnership chooses to apply for a continuation of an existing programme, it is expected that there is a progression in outcomes and sustainability of the intervention. Further, all programmes are subjected to competition, and there are no guarantees that existing programmes will receive a grant for continued work. </w:t>
      </w:r>
    </w:p>
    <w:p w:rsidR="00A3234B" w:rsidP="00A3234B" w:rsidRDefault="00A3234B" w14:paraId="494BBE10" w14:textId="58632E78">
      <w:pPr>
        <w:rPr>
          <w:lang w:val="en-GB"/>
        </w:rPr>
      </w:pPr>
      <w:r w:rsidRPr="00A3234B">
        <w:rPr>
          <w:lang w:val="en-GB"/>
        </w:rPr>
        <w:t xml:space="preserve">Programme Support is divided into three types defined by the size of the grant (Small, Medium, Large). Each type has a set of requirements and assessment criteria elaborated on the following pages. </w:t>
      </w:r>
    </w:p>
    <w:p w:rsidRPr="00A3234B" w:rsidR="00452734" w:rsidP="00754689" w:rsidRDefault="00452734" w14:paraId="5053054A" w14:textId="77777777">
      <w:pPr>
        <w:rPr>
          <w:lang w:val="en-GB"/>
        </w:rPr>
      </w:pPr>
    </w:p>
    <w:p w:rsidRPr="00A3234B" w:rsidR="00A3234B" w:rsidP="00A3234B" w:rsidRDefault="00A3234B" w14:paraId="79C75A7A" w14:textId="77777777">
      <w:pPr>
        <w:rPr>
          <w:lang w:val="en-GB"/>
        </w:rPr>
      </w:pPr>
    </w:p>
    <w:p w:rsidRPr="00A3234B" w:rsidR="00A3234B" w:rsidP="00A3234B" w:rsidRDefault="00A3234B" w14:paraId="6FE70562" w14:textId="77777777">
      <w:pPr>
        <w:rPr>
          <w:lang w:val="en-GB"/>
        </w:rPr>
      </w:pPr>
    </w:p>
    <w:p w:rsidR="00A3234B" w:rsidP="00A3234B" w:rsidRDefault="00A3234B" w14:paraId="73225C65" w14:textId="0408FABE">
      <w:pPr>
        <w:rPr>
          <w:lang w:val="en-GB"/>
        </w:rPr>
      </w:pPr>
    </w:p>
    <w:p w:rsidRPr="00A3234B" w:rsidR="00A3234B" w:rsidP="00A3234B" w:rsidRDefault="00A3234B" w14:paraId="7F11CE2D" w14:textId="77777777">
      <w:pPr>
        <w:rPr>
          <w:b/>
          <w:bCs/>
          <w:lang w:val="en-GB"/>
        </w:rPr>
      </w:pPr>
      <w:r>
        <w:rPr>
          <w:lang w:val="en-GB"/>
        </w:rPr>
        <w:t xml:space="preserve">BOX: </w:t>
      </w:r>
      <w:r w:rsidRPr="00A3234B">
        <w:rPr>
          <w:b/>
          <w:bCs/>
          <w:lang w:val="en-GB"/>
        </w:rPr>
        <w:t>5.2. Programme support overview</w:t>
      </w:r>
    </w:p>
    <w:tbl>
      <w:tblPr>
        <w:tblStyle w:val="Tabel-Gitter"/>
        <w:tblW w:w="0" w:type="auto"/>
        <w:tblLook w:val="04A0" w:firstRow="1" w:lastRow="0" w:firstColumn="1" w:lastColumn="0" w:noHBand="0" w:noVBand="1"/>
      </w:tblPr>
      <w:tblGrid>
        <w:gridCol w:w="2404"/>
        <w:gridCol w:w="2410"/>
        <w:gridCol w:w="2391"/>
        <w:gridCol w:w="15"/>
        <w:gridCol w:w="2408"/>
      </w:tblGrid>
      <w:tr w:rsidR="00A3234B" w:rsidTr="00A3234B" w14:paraId="099654F6" w14:textId="77777777">
        <w:tc>
          <w:tcPr>
            <w:tcW w:w="9628" w:type="dxa"/>
            <w:gridSpan w:val="5"/>
          </w:tcPr>
          <w:p w:rsidRPr="00A3234B" w:rsidR="00A3234B" w:rsidP="00A3234B" w:rsidRDefault="00A3234B" w14:paraId="2FE3E8A6" w14:textId="77777777">
            <w:pPr>
              <w:jc w:val="center"/>
              <w:rPr>
                <w:b/>
                <w:bCs/>
                <w:lang w:val="en-GB"/>
              </w:rPr>
            </w:pPr>
            <w:r w:rsidRPr="00A3234B">
              <w:rPr>
                <w:b/>
                <w:bCs/>
                <w:lang w:val="en-GB"/>
              </w:rPr>
              <w:t>Programme Support</w:t>
            </w:r>
          </w:p>
          <w:p w:rsidR="00A3234B" w:rsidP="00A3234B" w:rsidRDefault="00A3234B" w14:paraId="7A7C31FB" w14:textId="77777777">
            <w:pPr>
              <w:rPr>
                <w:lang w:val="en-GB"/>
              </w:rPr>
            </w:pPr>
          </w:p>
        </w:tc>
      </w:tr>
      <w:tr w:rsidR="00A3234B" w:rsidTr="00A3234B" w14:paraId="0F20CAEB" w14:textId="77777777">
        <w:tc>
          <w:tcPr>
            <w:tcW w:w="2404" w:type="dxa"/>
          </w:tcPr>
          <w:p w:rsidR="00A3234B" w:rsidP="00A3234B" w:rsidRDefault="00A3234B" w14:paraId="3D683A37" w14:textId="549406CA">
            <w:pPr>
              <w:rPr>
                <w:lang w:val="en-GB"/>
              </w:rPr>
            </w:pPr>
            <w:r>
              <w:rPr>
                <w:rFonts w:ascii="MyriadPro-Bold" w:hAnsi="MyriadPro-Bold" w:cs="MyriadPro-Bold"/>
                <w:b/>
                <w:bCs/>
              </w:rPr>
              <w:t>Type</w:t>
            </w:r>
          </w:p>
        </w:tc>
        <w:tc>
          <w:tcPr>
            <w:tcW w:w="2410" w:type="dxa"/>
          </w:tcPr>
          <w:p w:rsidR="00A3234B" w:rsidP="00A3234B" w:rsidRDefault="00A3234B" w14:paraId="628E34FB" w14:textId="4DD55311">
            <w:pPr>
              <w:rPr>
                <w:lang w:val="en-GB"/>
              </w:rPr>
            </w:pPr>
            <w:r>
              <w:rPr>
                <w:rFonts w:ascii="MyriadPro-Bold" w:hAnsi="MyriadPro-Bold" w:cs="MyriadPro-Bold"/>
                <w:b/>
                <w:bCs/>
              </w:rPr>
              <w:t>Small Programme</w:t>
            </w:r>
          </w:p>
        </w:tc>
        <w:tc>
          <w:tcPr>
            <w:tcW w:w="2406" w:type="dxa"/>
            <w:gridSpan w:val="2"/>
          </w:tcPr>
          <w:p w:rsidR="00A3234B" w:rsidP="00A3234B" w:rsidRDefault="00A3234B" w14:paraId="04937BB2" w14:textId="0BE08B4C">
            <w:pPr>
              <w:rPr>
                <w:lang w:val="en-GB"/>
              </w:rPr>
            </w:pPr>
            <w:r>
              <w:rPr>
                <w:rFonts w:ascii="MyriadPro-Bold" w:hAnsi="MyriadPro-Bold" w:cs="MyriadPro-Bold"/>
                <w:b/>
                <w:bCs/>
              </w:rPr>
              <w:t>Medium Programme</w:t>
            </w:r>
          </w:p>
        </w:tc>
        <w:tc>
          <w:tcPr>
            <w:tcW w:w="2408" w:type="dxa"/>
          </w:tcPr>
          <w:p w:rsidR="00A3234B" w:rsidP="00A3234B" w:rsidRDefault="00A3234B" w14:paraId="28FD0E78" w14:textId="404C871A">
            <w:pPr>
              <w:rPr>
                <w:lang w:val="en-GB"/>
              </w:rPr>
            </w:pPr>
            <w:r>
              <w:rPr>
                <w:rFonts w:ascii="MyriadPro-Bold" w:hAnsi="MyriadPro-Bold" w:cs="MyriadPro-Bold"/>
                <w:b/>
                <w:bCs/>
              </w:rPr>
              <w:t>Large Programme</w:t>
            </w:r>
          </w:p>
        </w:tc>
      </w:tr>
      <w:tr w:rsidRPr="00672735" w:rsidR="00A3234B" w:rsidTr="00A3234B" w14:paraId="71166B43" w14:textId="77777777">
        <w:tc>
          <w:tcPr>
            <w:tcW w:w="2404" w:type="dxa"/>
            <w:vAlign w:val="center"/>
          </w:tcPr>
          <w:p w:rsidRPr="001E6C7D" w:rsidR="00A3234B" w:rsidP="00A3234B" w:rsidRDefault="00A3234B" w14:paraId="78154B1F" w14:textId="52E7B587">
            <w:pPr>
              <w:rPr>
                <w:highlight w:val="yellow"/>
                <w:lang w:val="en-GB"/>
              </w:rPr>
            </w:pPr>
            <w:r w:rsidRPr="001E6C7D">
              <w:rPr>
                <w:rFonts w:ascii="MyriadPro-Bold" w:hAnsi="MyriadPro-Bold" w:cs="MyriadPro-Bold"/>
                <w:b/>
                <w:bCs/>
                <w:highlight w:val="yellow"/>
                <w:lang w:val="en-GB"/>
              </w:rPr>
              <w:t>Eligibility*</w:t>
            </w:r>
          </w:p>
        </w:tc>
        <w:tc>
          <w:tcPr>
            <w:tcW w:w="2410" w:type="dxa"/>
          </w:tcPr>
          <w:p w:rsidRPr="001E6C7D" w:rsidR="006F4305" w:rsidP="006F4305" w:rsidRDefault="006F4305" w14:paraId="5759CF30" w14:textId="77777777">
            <w:pPr>
              <w:rPr>
                <w:sz w:val="20"/>
                <w:szCs w:val="20"/>
                <w:highlight w:val="yellow"/>
                <w:lang w:val="en-GB"/>
              </w:rPr>
            </w:pPr>
            <w:r w:rsidRPr="001E6C7D">
              <w:rPr>
                <w:sz w:val="20"/>
                <w:szCs w:val="20"/>
                <w:highlight w:val="yellow"/>
                <w:lang w:val="en-GB"/>
              </w:rPr>
              <w:t xml:space="preserve">Minimum DKK 750,000 yearly on average in grants from CSF (or similar donors) over the last four </w:t>
            </w:r>
            <w:r w:rsidRPr="001E6C7D">
              <w:rPr>
                <w:sz w:val="20"/>
                <w:szCs w:val="20"/>
                <w:highlight w:val="yellow"/>
                <w:lang w:val="en-GB"/>
              </w:rPr>
              <w:t>years with the Global South partner(s) to be included in the programme. </w:t>
            </w:r>
          </w:p>
          <w:p w:rsidRPr="001E6C7D" w:rsidR="006F4305" w:rsidP="006F4305" w:rsidRDefault="006F4305" w14:paraId="2B6E45FF" w14:textId="65190A94">
            <w:pPr>
              <w:rPr>
                <w:sz w:val="20"/>
                <w:szCs w:val="20"/>
                <w:highlight w:val="yellow"/>
                <w:lang w:val="en-GB"/>
              </w:rPr>
            </w:pPr>
          </w:p>
          <w:p w:rsidRPr="001E6C7D" w:rsidR="006F4305" w:rsidP="006F4305" w:rsidRDefault="006F4305" w14:paraId="40800E25" w14:textId="77777777">
            <w:pPr>
              <w:rPr>
                <w:sz w:val="20"/>
                <w:szCs w:val="20"/>
                <w:highlight w:val="yellow"/>
                <w:lang w:val="en-GB"/>
              </w:rPr>
            </w:pPr>
            <w:r w:rsidRPr="001E6C7D">
              <w:rPr>
                <w:sz w:val="20"/>
                <w:szCs w:val="20"/>
                <w:highlight w:val="yellow"/>
                <w:lang w:val="en-GB"/>
              </w:rPr>
              <w:t>Experience from working in the context with minimum one (of the) Global South partner(s). </w:t>
            </w:r>
          </w:p>
          <w:p w:rsidRPr="001E6C7D" w:rsidR="00A2135D" w:rsidP="006F4305" w:rsidRDefault="00A2135D" w14:paraId="75780325" w14:textId="77777777">
            <w:pPr>
              <w:rPr>
                <w:sz w:val="20"/>
                <w:szCs w:val="20"/>
                <w:highlight w:val="yellow"/>
                <w:lang w:val="en-GB"/>
              </w:rPr>
            </w:pPr>
          </w:p>
          <w:p w:rsidRPr="001E6C7D" w:rsidR="00A2135D" w:rsidP="006F4305" w:rsidRDefault="00A2135D" w14:paraId="35FC7AB3" w14:textId="3D01AD74">
            <w:pPr>
              <w:rPr>
                <w:sz w:val="20"/>
                <w:szCs w:val="20"/>
                <w:highlight w:val="yellow"/>
                <w:lang w:val="en-GB"/>
              </w:rPr>
            </w:pPr>
            <w:r w:rsidRPr="001E6C7D">
              <w:rPr>
                <w:sz w:val="20"/>
                <w:szCs w:val="20"/>
                <w:highlight w:val="yellow"/>
                <w:lang w:val="en-GB"/>
              </w:rPr>
              <w:t>The Danish applicants and Global South partners meet CISU requirements for financial management and accountability</w:t>
            </w:r>
          </w:p>
          <w:p w:rsidRPr="001E6C7D" w:rsidR="00A3234B" w:rsidP="00A3234B" w:rsidRDefault="00A3234B" w14:paraId="63EFD57A" w14:textId="11C4778C">
            <w:pPr>
              <w:rPr>
                <w:sz w:val="20"/>
                <w:szCs w:val="20"/>
                <w:highlight w:val="yellow"/>
                <w:lang w:val="en-GB"/>
              </w:rPr>
            </w:pPr>
          </w:p>
        </w:tc>
        <w:tc>
          <w:tcPr>
            <w:tcW w:w="2406" w:type="dxa"/>
            <w:gridSpan w:val="2"/>
          </w:tcPr>
          <w:p w:rsidRPr="001E6C7D" w:rsidR="00A3234B" w:rsidP="00A3234B" w:rsidRDefault="00A3234B" w14:paraId="1F556EDD" w14:textId="77777777">
            <w:pPr>
              <w:pStyle w:val="2024Brd9"/>
              <w:rPr>
                <w:sz w:val="20"/>
                <w:szCs w:val="20"/>
                <w:highlight w:val="yellow"/>
              </w:rPr>
            </w:pPr>
            <w:r w:rsidRPr="001E6C7D">
              <w:rPr>
                <w:sz w:val="20"/>
                <w:szCs w:val="20"/>
                <w:highlight w:val="yellow"/>
              </w:rPr>
              <w:t>Minimum DKK 3 million yearly on average in grants from the CSF in the last four years.</w:t>
            </w:r>
          </w:p>
          <w:p w:rsidRPr="001E6C7D" w:rsidR="00A3234B" w:rsidP="00A3234B" w:rsidRDefault="00A3234B" w14:paraId="6897775A" w14:textId="77777777">
            <w:pPr>
              <w:rPr>
                <w:sz w:val="20"/>
                <w:szCs w:val="20"/>
                <w:highlight w:val="yellow"/>
                <w:lang w:val="en-GB"/>
              </w:rPr>
            </w:pPr>
            <w:r w:rsidRPr="001E6C7D">
              <w:rPr>
                <w:sz w:val="20"/>
                <w:szCs w:val="20"/>
                <w:highlight w:val="yellow"/>
                <w:lang w:val="en-GB"/>
              </w:rPr>
              <w:t xml:space="preserve">Previous experience from the context and cooperation with at least two of the </w:t>
            </w:r>
            <w:r w:rsidRPr="001E6C7D" w:rsidR="003A0F90">
              <w:rPr>
                <w:sz w:val="20"/>
                <w:szCs w:val="20"/>
                <w:highlight w:val="yellow"/>
                <w:lang w:val="en-GB"/>
              </w:rPr>
              <w:t xml:space="preserve">Global South </w:t>
            </w:r>
            <w:r w:rsidRPr="001E6C7D">
              <w:rPr>
                <w:sz w:val="20"/>
                <w:szCs w:val="20"/>
                <w:highlight w:val="yellow"/>
                <w:lang w:val="en-GB"/>
              </w:rPr>
              <w:t>partners.</w:t>
            </w:r>
          </w:p>
          <w:p w:rsidRPr="001E6C7D" w:rsidR="00216C50" w:rsidP="00A3234B" w:rsidRDefault="00216C50" w14:paraId="16685D84" w14:textId="77777777">
            <w:pPr>
              <w:rPr>
                <w:sz w:val="20"/>
                <w:szCs w:val="20"/>
                <w:highlight w:val="yellow"/>
                <w:lang w:val="en-GB"/>
              </w:rPr>
            </w:pPr>
          </w:p>
          <w:p w:rsidRPr="001E6C7D" w:rsidR="00216C50" w:rsidP="00A3234B" w:rsidRDefault="001626C0" w14:paraId="02DD94D9" w14:textId="2907432C">
            <w:pPr>
              <w:rPr>
                <w:sz w:val="20"/>
                <w:szCs w:val="20"/>
                <w:highlight w:val="yellow"/>
                <w:lang w:val="en-GB"/>
              </w:rPr>
            </w:pPr>
            <w:r w:rsidRPr="001E6C7D">
              <w:rPr>
                <w:sz w:val="20"/>
                <w:szCs w:val="20"/>
                <w:highlight w:val="yellow"/>
                <w:lang w:val="en-GB"/>
              </w:rPr>
              <w:t>Having</w:t>
            </w:r>
            <w:r w:rsidRPr="001E6C7D" w:rsidR="004B15F4">
              <w:rPr>
                <w:sz w:val="20"/>
                <w:szCs w:val="20"/>
                <w:highlight w:val="yellow"/>
                <w:lang w:val="en-GB"/>
              </w:rPr>
              <w:t xml:space="preserve"> </w:t>
            </w:r>
            <w:r w:rsidRPr="001E6C7D" w:rsidR="008945C5">
              <w:rPr>
                <w:sz w:val="20"/>
                <w:szCs w:val="20"/>
                <w:highlight w:val="yellow"/>
                <w:lang w:val="en-GB"/>
              </w:rPr>
              <w:t xml:space="preserve">completed </w:t>
            </w:r>
            <w:r w:rsidRPr="001E6C7D" w:rsidR="004B15F4">
              <w:rPr>
                <w:sz w:val="20"/>
                <w:szCs w:val="20"/>
                <w:highlight w:val="yellow"/>
                <w:lang w:val="en-GB"/>
              </w:rPr>
              <w:t xml:space="preserve">at least </w:t>
            </w:r>
            <w:r w:rsidRPr="001E6C7D" w:rsidR="00804671">
              <w:rPr>
                <w:sz w:val="20"/>
                <w:szCs w:val="20"/>
                <w:highlight w:val="yellow"/>
                <w:lang w:val="en-GB"/>
              </w:rPr>
              <w:t>two small programmes</w:t>
            </w:r>
            <w:r w:rsidRPr="001E6C7D" w:rsidR="00937C50">
              <w:rPr>
                <w:sz w:val="20"/>
                <w:szCs w:val="20"/>
                <w:highlight w:val="yellow"/>
                <w:lang w:val="en-GB"/>
              </w:rPr>
              <w:t xml:space="preserve"> (and </w:t>
            </w:r>
            <w:r w:rsidRPr="001E6C7D" w:rsidR="00B66C10">
              <w:rPr>
                <w:sz w:val="20"/>
                <w:szCs w:val="20"/>
                <w:highlight w:val="yellow"/>
                <w:lang w:val="en-GB"/>
              </w:rPr>
              <w:t xml:space="preserve">been </w:t>
            </w:r>
            <w:r w:rsidRPr="001E6C7D" w:rsidR="00F648C6">
              <w:rPr>
                <w:sz w:val="20"/>
                <w:szCs w:val="20"/>
                <w:highlight w:val="yellow"/>
                <w:lang w:val="en-GB"/>
              </w:rPr>
              <w:t xml:space="preserve">qualified </w:t>
            </w:r>
            <w:r w:rsidRPr="001E6C7D" w:rsidR="0046262E">
              <w:rPr>
                <w:sz w:val="20"/>
                <w:szCs w:val="20"/>
                <w:highlight w:val="yellow"/>
                <w:lang w:val="en-GB"/>
              </w:rPr>
              <w:t>after 1.1.2027)</w:t>
            </w:r>
            <w:r w:rsidRPr="001E6C7D" w:rsidR="00C66074">
              <w:rPr>
                <w:sz w:val="20"/>
                <w:szCs w:val="20"/>
                <w:highlight w:val="yellow"/>
                <w:lang w:val="en-GB"/>
              </w:rPr>
              <w:t xml:space="preserve"> or one</w:t>
            </w:r>
            <w:r w:rsidRPr="001E6C7D" w:rsidR="004B15F4">
              <w:rPr>
                <w:sz w:val="20"/>
                <w:szCs w:val="20"/>
                <w:highlight w:val="yellow"/>
                <w:lang w:val="en-GB"/>
              </w:rPr>
              <w:t xml:space="preserve"> </w:t>
            </w:r>
            <w:r w:rsidRPr="001E6C7D" w:rsidR="00E40ECD">
              <w:rPr>
                <w:sz w:val="20"/>
                <w:szCs w:val="20"/>
                <w:highlight w:val="yellow"/>
                <w:lang w:val="en-GB"/>
              </w:rPr>
              <w:t>Medium or Large</w:t>
            </w:r>
            <w:r w:rsidRPr="001E6C7D" w:rsidR="004B15F4">
              <w:rPr>
                <w:sz w:val="20"/>
                <w:szCs w:val="20"/>
                <w:highlight w:val="yellow"/>
                <w:lang w:val="en-GB"/>
              </w:rPr>
              <w:t xml:space="preserve"> Programme under the CSF with </w:t>
            </w:r>
            <w:r w:rsidRPr="001E6C7D" w:rsidR="00601083">
              <w:rPr>
                <w:sz w:val="20"/>
                <w:szCs w:val="20"/>
                <w:highlight w:val="yellow"/>
                <w:lang w:val="en-GB"/>
              </w:rPr>
              <w:t>one of the Global South Partners</w:t>
            </w:r>
            <w:r w:rsidRPr="001E6C7D" w:rsidR="00C40C69">
              <w:rPr>
                <w:sz w:val="20"/>
                <w:szCs w:val="20"/>
                <w:highlight w:val="yellow"/>
                <w:lang w:val="en-GB"/>
              </w:rPr>
              <w:t xml:space="preserve"> within the past three years</w:t>
            </w:r>
            <w:r w:rsidRPr="001E6C7D" w:rsidR="004B15F4">
              <w:rPr>
                <w:sz w:val="20"/>
                <w:szCs w:val="20"/>
                <w:highlight w:val="yellow"/>
                <w:lang w:val="en-GB"/>
              </w:rPr>
              <w:t>.</w:t>
            </w:r>
          </w:p>
        </w:tc>
        <w:tc>
          <w:tcPr>
            <w:tcW w:w="2408" w:type="dxa"/>
          </w:tcPr>
          <w:p w:rsidRPr="001E6C7D" w:rsidR="00A3234B" w:rsidP="00A3234B" w:rsidRDefault="00A3234B" w14:paraId="06777182" w14:textId="0935B95B">
            <w:pPr>
              <w:pStyle w:val="2024Brd9"/>
              <w:rPr>
                <w:sz w:val="20"/>
                <w:szCs w:val="20"/>
                <w:highlight w:val="yellow"/>
              </w:rPr>
            </w:pPr>
            <w:r w:rsidRPr="001E6C7D">
              <w:rPr>
                <w:sz w:val="20"/>
                <w:szCs w:val="20"/>
                <w:highlight w:val="yellow"/>
              </w:rPr>
              <w:t xml:space="preserve">Having been granted two </w:t>
            </w:r>
            <w:r w:rsidRPr="001E6C7D" w:rsidR="005F3CED">
              <w:rPr>
                <w:sz w:val="20"/>
                <w:szCs w:val="20"/>
                <w:highlight w:val="yellow"/>
              </w:rPr>
              <w:t xml:space="preserve">Programmes above 3 million per year </w:t>
            </w:r>
            <w:r w:rsidRPr="001E6C7D" w:rsidR="008935CB">
              <w:rPr>
                <w:sz w:val="20"/>
                <w:szCs w:val="20"/>
                <w:highlight w:val="yellow"/>
              </w:rPr>
              <w:t>or one Program</w:t>
            </w:r>
            <w:r w:rsidRPr="001E6C7D" w:rsidR="008935CB">
              <w:rPr>
                <w:color w:val="auto"/>
                <w:sz w:val="20"/>
                <w:szCs w:val="20"/>
                <w:highlight w:val="yellow"/>
              </w:rPr>
              <w:t xml:space="preserve">me above 5 million </w:t>
            </w:r>
            <w:r w:rsidRPr="001E6C7D" w:rsidR="005F3CED">
              <w:rPr>
                <w:color w:val="auto"/>
                <w:sz w:val="20"/>
                <w:szCs w:val="20"/>
                <w:highlight w:val="yellow"/>
              </w:rPr>
              <w:t>per</w:t>
            </w:r>
            <w:r w:rsidRPr="001E6C7D" w:rsidR="008935CB">
              <w:rPr>
                <w:color w:val="auto"/>
                <w:sz w:val="20"/>
                <w:szCs w:val="20"/>
                <w:highlight w:val="yellow"/>
              </w:rPr>
              <w:t xml:space="preserve"> year </w:t>
            </w:r>
            <w:r w:rsidRPr="001E6C7D">
              <w:rPr>
                <w:sz w:val="20"/>
                <w:szCs w:val="20"/>
                <w:highlight w:val="yellow"/>
              </w:rPr>
              <w:t xml:space="preserve">from the </w:t>
            </w:r>
            <w:r w:rsidRPr="001E6C7D">
              <w:rPr>
                <w:sz w:val="20"/>
                <w:szCs w:val="20"/>
                <w:highlight w:val="yellow"/>
              </w:rPr>
              <w:t>CSF in the partnership within the past ten years.</w:t>
            </w:r>
          </w:p>
          <w:p w:rsidRPr="00672735" w:rsidR="00A3234B" w:rsidP="00A3234B" w:rsidRDefault="00A3234B" w14:paraId="09A3EF0D" w14:textId="6EAC1E88">
            <w:pPr>
              <w:rPr>
                <w:sz w:val="20"/>
                <w:szCs w:val="20"/>
                <w:lang w:val="en-GB"/>
              </w:rPr>
            </w:pPr>
            <w:r w:rsidRPr="001E6C7D">
              <w:rPr>
                <w:sz w:val="20"/>
                <w:szCs w:val="20"/>
                <w:highlight w:val="yellow"/>
                <w:lang w:val="en-GB"/>
              </w:rPr>
              <w:t>Previous experience from the context and cooperation with at least two of the</w:t>
            </w:r>
            <w:r w:rsidRPr="001E6C7D" w:rsidR="00EF7917">
              <w:rPr>
                <w:sz w:val="20"/>
                <w:szCs w:val="20"/>
                <w:highlight w:val="yellow"/>
                <w:lang w:val="en-GB"/>
              </w:rPr>
              <w:t xml:space="preserve"> Global South</w:t>
            </w:r>
            <w:r w:rsidRPr="001E6C7D">
              <w:rPr>
                <w:sz w:val="20"/>
                <w:szCs w:val="20"/>
                <w:highlight w:val="yellow"/>
                <w:lang w:val="en-GB"/>
              </w:rPr>
              <w:t xml:space="preserve"> partners.</w:t>
            </w:r>
          </w:p>
        </w:tc>
      </w:tr>
      <w:tr w:rsidRPr="00426323" w:rsidR="00A3234B" w:rsidTr="00A3234B" w14:paraId="18E3C517" w14:textId="77777777">
        <w:tc>
          <w:tcPr>
            <w:tcW w:w="2404" w:type="dxa"/>
            <w:vAlign w:val="center"/>
          </w:tcPr>
          <w:p w:rsidRPr="00CC0168" w:rsidR="00A3234B" w:rsidP="00A3234B" w:rsidRDefault="00A3234B" w14:paraId="0CDA31D9" w14:textId="18D4616E">
            <w:pPr>
              <w:rPr>
                <w:lang w:val="en-GB"/>
              </w:rPr>
            </w:pPr>
            <w:r w:rsidRPr="00CC0168">
              <w:rPr>
                <w:rFonts w:ascii="MyriadPro-Bold" w:hAnsi="MyriadPro-Bold" w:cs="MyriadPro-Bold"/>
                <w:b/>
                <w:bCs/>
              </w:rPr>
              <w:t>Global South</w:t>
            </w:r>
            <w:r w:rsidRPr="00CC0168">
              <w:rPr>
                <w:rFonts w:ascii="MyriadPro-Bold" w:hAnsi="MyriadPro-Bold" w:cs="MyriadPro-Bold"/>
                <w:b/>
                <w:bCs/>
              </w:rPr>
              <w:br/>
            </w:r>
            <w:r w:rsidRPr="00CC0168">
              <w:rPr>
                <w:rFonts w:ascii="MyriadPro-Bold" w:hAnsi="MyriadPro-Bold" w:cs="MyriadPro-Bold"/>
                <w:b/>
                <w:bCs/>
              </w:rPr>
              <w:t>partners</w:t>
            </w:r>
          </w:p>
        </w:tc>
        <w:tc>
          <w:tcPr>
            <w:tcW w:w="2410" w:type="dxa"/>
            <w:vAlign w:val="center"/>
          </w:tcPr>
          <w:p w:rsidRPr="00CC0168" w:rsidR="00692993" w:rsidP="00CC0168" w:rsidRDefault="00A3234B" w14:paraId="4475139A" w14:textId="67C5958D">
            <w:pPr>
              <w:pStyle w:val="2024Brd9"/>
              <w:rPr>
                <w:sz w:val="20"/>
                <w:szCs w:val="20"/>
              </w:rPr>
            </w:pPr>
            <w:r w:rsidRPr="00CC0168">
              <w:rPr>
                <w:sz w:val="20"/>
                <w:szCs w:val="20"/>
              </w:rPr>
              <w:t>Minimum one Global South partner in the programme.</w:t>
            </w:r>
          </w:p>
          <w:p w:rsidRPr="00CC0168" w:rsidR="00A3234B" w:rsidP="00A3234B" w:rsidRDefault="00A3234B" w14:paraId="29B703D0" w14:textId="738D50AB">
            <w:pPr>
              <w:rPr>
                <w:sz w:val="20"/>
                <w:szCs w:val="20"/>
                <w:lang w:val="en-GB"/>
              </w:rPr>
            </w:pPr>
            <w:r w:rsidRPr="00CC0168">
              <w:rPr>
                <w:sz w:val="20"/>
                <w:szCs w:val="20"/>
                <w:lang w:val="en-US"/>
              </w:rPr>
              <w:t>Global South partners applying for a Small Programme cannot at the same time be engaged in a Medium Programme.</w:t>
            </w:r>
          </w:p>
        </w:tc>
        <w:tc>
          <w:tcPr>
            <w:tcW w:w="4814" w:type="dxa"/>
            <w:gridSpan w:val="3"/>
            <w:vAlign w:val="center"/>
          </w:tcPr>
          <w:p w:rsidRPr="00CC0168" w:rsidR="00A3234B" w:rsidP="00A3234B" w:rsidRDefault="00A3234B" w14:paraId="6D19FBF5" w14:textId="0F5C9401">
            <w:pPr>
              <w:rPr>
                <w:sz w:val="20"/>
                <w:szCs w:val="20"/>
                <w:lang w:val="en-GB"/>
              </w:rPr>
            </w:pPr>
            <w:r w:rsidRPr="00CC0168">
              <w:rPr>
                <w:sz w:val="20"/>
                <w:szCs w:val="20"/>
                <w:lang w:val="en-US"/>
              </w:rPr>
              <w:t>Minimum two Global South partners in the programme.</w:t>
            </w:r>
          </w:p>
        </w:tc>
      </w:tr>
      <w:tr w:rsidRPr="00426323" w:rsidR="00A3234B" w:rsidTr="00A3234B" w14:paraId="7FC49CDA" w14:textId="77777777">
        <w:tc>
          <w:tcPr>
            <w:tcW w:w="2404" w:type="dxa"/>
            <w:vAlign w:val="center"/>
          </w:tcPr>
          <w:p w:rsidRPr="00CC0168" w:rsidR="00A3234B" w:rsidP="00A3234B" w:rsidRDefault="00A3234B" w14:paraId="5954B3B7" w14:textId="583F928F">
            <w:pPr>
              <w:rPr>
                <w:lang w:val="en-GB"/>
              </w:rPr>
            </w:pPr>
            <w:r w:rsidRPr="00CC0168">
              <w:rPr>
                <w:rFonts w:ascii="MyriadPro-Bold" w:hAnsi="MyriadPro-Bold" w:cs="MyriadPro-Bold"/>
                <w:b/>
                <w:bCs/>
              </w:rPr>
              <w:t xml:space="preserve">Max grant size </w:t>
            </w:r>
          </w:p>
        </w:tc>
        <w:tc>
          <w:tcPr>
            <w:tcW w:w="2410" w:type="dxa"/>
          </w:tcPr>
          <w:p w:rsidRPr="00CC0168" w:rsidR="00A3234B" w:rsidP="00A3234B" w:rsidRDefault="00A3234B" w14:paraId="217F6479" w14:textId="19E66F3D">
            <w:pPr>
              <w:rPr>
                <w:sz w:val="20"/>
                <w:szCs w:val="20"/>
                <w:lang w:val="en-GB"/>
              </w:rPr>
            </w:pPr>
            <w:r w:rsidRPr="00CC0168">
              <w:rPr>
                <w:sz w:val="20"/>
                <w:szCs w:val="20"/>
                <w:lang w:val="en-US"/>
              </w:rPr>
              <w:t>Up to DKK 4 million in total (resulting in maximum DKK 0.8 – 1.3 million per year, depending on duration).</w:t>
            </w:r>
          </w:p>
        </w:tc>
        <w:tc>
          <w:tcPr>
            <w:tcW w:w="2406" w:type="dxa"/>
            <w:gridSpan w:val="2"/>
          </w:tcPr>
          <w:p w:rsidRPr="00CC0168" w:rsidR="00A3234B" w:rsidP="00A3234B" w:rsidRDefault="00A3234B" w14:paraId="2F3E4C80" w14:textId="763290B1">
            <w:pPr>
              <w:rPr>
                <w:sz w:val="20"/>
                <w:szCs w:val="20"/>
                <w:lang w:val="en-GB"/>
              </w:rPr>
            </w:pPr>
            <w:r w:rsidRPr="00CC0168">
              <w:rPr>
                <w:sz w:val="20"/>
                <w:szCs w:val="20"/>
                <w:lang w:val="en-US"/>
              </w:rPr>
              <w:t>Up to DKK 15 million in total (resulting in maximum DKK 3.75 million per year).</w:t>
            </w:r>
          </w:p>
        </w:tc>
        <w:tc>
          <w:tcPr>
            <w:tcW w:w="2408" w:type="dxa"/>
          </w:tcPr>
          <w:p w:rsidRPr="001E6C7D" w:rsidR="00A3234B" w:rsidP="00A3234B" w:rsidRDefault="00A3234B" w14:paraId="77DB7581" w14:textId="77777777">
            <w:pPr>
              <w:pStyle w:val="2024Brd9"/>
              <w:rPr>
                <w:color w:val="auto"/>
                <w:sz w:val="20"/>
                <w:szCs w:val="20"/>
              </w:rPr>
            </w:pPr>
            <w:r w:rsidRPr="00CC0168">
              <w:rPr>
                <w:sz w:val="20"/>
                <w:szCs w:val="20"/>
              </w:rPr>
              <w:t>Up to DKK 27 million in total (resulting in maximum DKK 6.75 million per year</w:t>
            </w:r>
            <w:r w:rsidRPr="001E6C7D">
              <w:rPr>
                <w:color w:val="auto"/>
                <w:sz w:val="20"/>
                <w:szCs w:val="20"/>
              </w:rPr>
              <w:t>)</w:t>
            </w:r>
          </w:p>
          <w:p w:rsidRPr="00CC0168" w:rsidR="00A3234B" w:rsidP="00A3234B" w:rsidRDefault="0073366C" w14:paraId="04099C7A" w14:textId="13897BB5">
            <w:pPr>
              <w:rPr>
                <w:sz w:val="20"/>
                <w:szCs w:val="20"/>
                <w:lang w:val="en-GB"/>
              </w:rPr>
            </w:pPr>
            <w:r w:rsidRPr="001E6C7D">
              <w:rPr>
                <w:sz w:val="20"/>
                <w:szCs w:val="20"/>
                <w:highlight w:val="yellow"/>
                <w:lang w:val="en-GB"/>
              </w:rPr>
              <w:t>A</w:t>
            </w:r>
            <w:r w:rsidRPr="001E6C7D" w:rsidR="00311A0E">
              <w:rPr>
                <w:sz w:val="20"/>
                <w:szCs w:val="20"/>
                <w:highlight w:val="yellow"/>
                <w:lang w:val="en-GB"/>
              </w:rPr>
              <w:t xml:space="preserve">pplicants with a current agreement with the Danish Ministry of Foreign Affairs </w:t>
            </w:r>
            <w:r w:rsidRPr="001E6C7D" w:rsidR="00993ADD">
              <w:rPr>
                <w:sz w:val="20"/>
                <w:szCs w:val="20"/>
                <w:highlight w:val="yellow"/>
                <w:lang w:val="en-GB"/>
              </w:rPr>
              <w:t>can apply f</w:t>
            </w:r>
            <w:r w:rsidR="0070733C">
              <w:rPr>
                <w:sz w:val="20"/>
                <w:szCs w:val="20"/>
                <w:highlight w:val="yellow"/>
                <w:lang w:val="en-GB"/>
              </w:rPr>
              <w:t>or</w:t>
            </w:r>
            <w:r w:rsidRPr="001E6C7D" w:rsidR="00993ADD">
              <w:rPr>
                <w:sz w:val="20"/>
                <w:szCs w:val="20"/>
                <w:lang w:val="en-US"/>
              </w:rPr>
              <w:t xml:space="preserve"> u</w:t>
            </w:r>
            <w:r w:rsidRPr="001E6C7D" w:rsidR="00A3234B">
              <w:rPr>
                <w:sz w:val="20"/>
                <w:szCs w:val="20"/>
                <w:lang w:val="en-US"/>
              </w:rPr>
              <w:t>p</w:t>
            </w:r>
            <w:r w:rsidRPr="001E6C7D" w:rsidDel="00311A0E" w:rsidR="00A3234B">
              <w:rPr>
                <w:sz w:val="20"/>
                <w:szCs w:val="20"/>
                <w:lang w:val="en-US"/>
              </w:rPr>
              <w:t xml:space="preserve"> to DKK 60 million in total (resulting in maximum DKK 15 </w:t>
            </w:r>
            <w:r w:rsidRPr="00CC0168" w:rsidDel="00311A0E" w:rsidR="00A3234B">
              <w:rPr>
                <w:sz w:val="20"/>
                <w:szCs w:val="20"/>
                <w:lang w:val="en-US"/>
              </w:rPr>
              <w:t>million per year)**</w:t>
            </w:r>
          </w:p>
        </w:tc>
      </w:tr>
      <w:tr w:rsidR="00A3234B" w:rsidTr="00A3234B" w14:paraId="35B32748" w14:textId="77777777">
        <w:tc>
          <w:tcPr>
            <w:tcW w:w="2404" w:type="dxa"/>
            <w:vAlign w:val="center"/>
          </w:tcPr>
          <w:p w:rsidRPr="00CC0168" w:rsidR="00A3234B" w:rsidP="00A3234B" w:rsidRDefault="00A3234B" w14:paraId="6630FB80" w14:textId="2C85B8C1">
            <w:pPr>
              <w:rPr>
                <w:lang w:val="en-GB"/>
              </w:rPr>
            </w:pPr>
            <w:r w:rsidRPr="00CC0168">
              <w:rPr>
                <w:rFonts w:ascii="MyriadPro-Bold" w:hAnsi="MyriadPro-Bold" w:cs="MyriadPro-Bold"/>
                <w:b/>
                <w:bCs/>
                <w:lang w:val="en-US"/>
              </w:rPr>
              <w:t>Duration</w:t>
            </w:r>
          </w:p>
        </w:tc>
        <w:tc>
          <w:tcPr>
            <w:tcW w:w="2410" w:type="dxa"/>
            <w:vAlign w:val="center"/>
          </w:tcPr>
          <w:p w:rsidRPr="00CC0168" w:rsidR="00A3234B" w:rsidP="00A3234B" w:rsidRDefault="00A3234B" w14:paraId="002D5C48" w14:textId="0E30B76E">
            <w:pPr>
              <w:rPr>
                <w:sz w:val="20"/>
                <w:szCs w:val="20"/>
                <w:lang w:val="en-GB"/>
              </w:rPr>
            </w:pPr>
            <w:r w:rsidRPr="00DA39FF">
              <w:rPr>
                <w:sz w:val="20"/>
                <w:szCs w:val="20"/>
              </w:rPr>
              <w:t>3 – 5 years</w:t>
            </w:r>
            <w:r w:rsidRPr="00DA39FF" w:rsidR="003A01EF">
              <w:rPr>
                <w:sz w:val="20"/>
                <w:szCs w:val="20"/>
              </w:rPr>
              <w:t xml:space="preserve"> (chosen by the applicant)</w:t>
            </w:r>
          </w:p>
        </w:tc>
        <w:tc>
          <w:tcPr>
            <w:tcW w:w="4814" w:type="dxa"/>
            <w:gridSpan w:val="3"/>
            <w:vAlign w:val="center"/>
          </w:tcPr>
          <w:p w:rsidRPr="00CC0168" w:rsidR="00A3234B" w:rsidP="00A3234B" w:rsidRDefault="00A3234B" w14:paraId="6739F685" w14:textId="0CAC6A78">
            <w:pPr>
              <w:rPr>
                <w:sz w:val="20"/>
                <w:szCs w:val="20"/>
                <w:lang w:val="en-GB"/>
              </w:rPr>
            </w:pPr>
            <w:r w:rsidRPr="00CC0168">
              <w:rPr>
                <w:sz w:val="20"/>
                <w:szCs w:val="20"/>
              </w:rPr>
              <w:t>4 years</w:t>
            </w:r>
          </w:p>
        </w:tc>
      </w:tr>
      <w:tr w:rsidRPr="00251BC1" w:rsidR="00E7364C" w14:paraId="5667FD30" w14:textId="77777777">
        <w:tc>
          <w:tcPr>
            <w:tcW w:w="2404" w:type="dxa"/>
            <w:vAlign w:val="center"/>
          </w:tcPr>
          <w:p w:rsidRPr="00251BC1" w:rsidR="00E7364C" w:rsidRDefault="00E7364C" w14:paraId="7BE97DAA" w14:textId="77777777">
            <w:pPr>
              <w:rPr>
                <w:rFonts w:ascii="MyriadPro-Bold" w:hAnsi="MyriadPro-Bold" w:cs="MyriadPro-Bold"/>
                <w:b/>
                <w:bCs/>
                <w:highlight w:val="yellow"/>
                <w:lang w:val="en-US"/>
              </w:rPr>
            </w:pPr>
            <w:r w:rsidRPr="00251BC1">
              <w:rPr>
                <w:rFonts w:ascii="MyriadPro-Bold" w:hAnsi="MyriadPro-Bold" w:cs="MyriadPro-Bold"/>
                <w:b/>
                <w:bCs/>
                <w:highlight w:val="yellow"/>
                <w:lang w:val="en-US"/>
              </w:rPr>
              <w:t>Possibility for the Danish organisation to apply for additional project or programme support under the CSF</w:t>
            </w:r>
          </w:p>
        </w:tc>
        <w:tc>
          <w:tcPr>
            <w:tcW w:w="2410" w:type="dxa"/>
          </w:tcPr>
          <w:p w:rsidRPr="00251BC1" w:rsidR="00E7364C" w:rsidRDefault="00E7364C" w14:paraId="4786D240" w14:textId="075AE0D8">
            <w:pPr>
              <w:rPr>
                <w:color w:val="FFC000"/>
                <w:sz w:val="20"/>
                <w:szCs w:val="20"/>
                <w:highlight w:val="yellow"/>
                <w:lang w:val="en-US"/>
              </w:rPr>
            </w:pPr>
            <w:r w:rsidRPr="00251BC1">
              <w:rPr>
                <w:sz w:val="20"/>
                <w:szCs w:val="20"/>
                <w:highlight w:val="yellow"/>
              </w:rPr>
              <w:t xml:space="preserve">Maximum three applications </w:t>
            </w:r>
            <w:r w:rsidRPr="00251BC1" w:rsidR="00683087">
              <w:rPr>
                <w:sz w:val="20"/>
                <w:szCs w:val="20"/>
                <w:highlight w:val="yellow"/>
              </w:rPr>
              <w:t xml:space="preserve">in total </w:t>
            </w:r>
            <w:r w:rsidRPr="00251BC1">
              <w:rPr>
                <w:sz w:val="20"/>
                <w:szCs w:val="20"/>
                <w:highlight w:val="yellow"/>
              </w:rPr>
              <w:t>for Small Programmes, Large Projects, or Small Projects per year within the organisational grant ceiling.***</w:t>
            </w:r>
          </w:p>
        </w:tc>
        <w:tc>
          <w:tcPr>
            <w:tcW w:w="2406" w:type="dxa"/>
            <w:gridSpan w:val="2"/>
          </w:tcPr>
          <w:p w:rsidRPr="00251BC1" w:rsidR="00E7364C" w:rsidRDefault="00E7364C" w14:paraId="1A3CC5E2" w14:textId="77777777">
            <w:pPr>
              <w:rPr>
                <w:sz w:val="20"/>
                <w:szCs w:val="20"/>
                <w:highlight w:val="yellow"/>
              </w:rPr>
            </w:pPr>
            <w:r w:rsidRPr="00251BC1">
              <w:rPr>
                <w:sz w:val="20"/>
                <w:szCs w:val="20"/>
                <w:highlight w:val="yellow"/>
              </w:rPr>
              <w:t>Maximum one application for a Small Programme per year within the organisational grant ceiling.***</w:t>
            </w:r>
          </w:p>
        </w:tc>
        <w:tc>
          <w:tcPr>
            <w:tcW w:w="2408" w:type="dxa"/>
          </w:tcPr>
          <w:p w:rsidRPr="00251BC1" w:rsidR="00E7364C" w:rsidRDefault="00E7364C" w14:paraId="28802068" w14:textId="77777777">
            <w:pPr>
              <w:rPr>
                <w:sz w:val="20"/>
                <w:szCs w:val="20"/>
                <w:highlight w:val="yellow"/>
              </w:rPr>
            </w:pPr>
            <w:r w:rsidRPr="00251BC1">
              <w:rPr>
                <w:sz w:val="20"/>
                <w:szCs w:val="20"/>
                <w:highlight w:val="yellow"/>
              </w:rPr>
              <w:t>No</w:t>
            </w:r>
          </w:p>
        </w:tc>
      </w:tr>
      <w:tr w:rsidRPr="007F2E7E" w:rsidR="00A3234B" w:rsidTr="00A3234B" w14:paraId="239D5669" w14:textId="77777777">
        <w:tc>
          <w:tcPr>
            <w:tcW w:w="2404" w:type="dxa"/>
            <w:vAlign w:val="center"/>
          </w:tcPr>
          <w:p w:rsidRPr="00251BC1" w:rsidR="00A3234B" w:rsidP="00A3234B" w:rsidRDefault="00A3234B" w14:paraId="7D20E68C" w14:textId="0194BF6E">
            <w:pPr>
              <w:rPr>
                <w:highlight w:val="yellow"/>
                <w:lang w:val="en-GB"/>
              </w:rPr>
            </w:pPr>
            <w:r w:rsidRPr="00251BC1">
              <w:rPr>
                <w:rFonts w:ascii="MyriadPro-Bold" w:hAnsi="MyriadPro-Bold" w:cs="MyriadPro-Bold"/>
                <w:b/>
                <w:bCs/>
                <w:highlight w:val="yellow"/>
              </w:rPr>
              <w:t>Application deadlines</w:t>
            </w:r>
          </w:p>
        </w:tc>
        <w:tc>
          <w:tcPr>
            <w:tcW w:w="2410" w:type="dxa"/>
          </w:tcPr>
          <w:p w:rsidRPr="00251BC1" w:rsidR="00A3234B" w:rsidP="00A3234B" w:rsidRDefault="00A3234B" w14:paraId="723992BA" w14:textId="42809163">
            <w:pPr>
              <w:rPr>
                <w:sz w:val="20"/>
                <w:szCs w:val="20"/>
                <w:highlight w:val="yellow"/>
                <w:lang w:val="en-GB"/>
              </w:rPr>
            </w:pPr>
            <w:r w:rsidRPr="00251BC1">
              <w:rPr>
                <w:sz w:val="20"/>
                <w:szCs w:val="20"/>
                <w:highlight w:val="yellow"/>
              </w:rPr>
              <w:t>Twice per year</w:t>
            </w:r>
          </w:p>
        </w:tc>
        <w:tc>
          <w:tcPr>
            <w:tcW w:w="4814" w:type="dxa"/>
            <w:gridSpan w:val="3"/>
          </w:tcPr>
          <w:p w:rsidRPr="00251BC1" w:rsidR="00A3234B" w:rsidP="00692993" w:rsidRDefault="00A3234B" w14:paraId="7788FCB3" w14:textId="199368C4">
            <w:pPr>
              <w:rPr>
                <w:sz w:val="20"/>
                <w:szCs w:val="20"/>
                <w:highlight w:val="yellow"/>
              </w:rPr>
            </w:pPr>
            <w:r w:rsidRPr="00251BC1">
              <w:rPr>
                <w:sz w:val="20"/>
                <w:szCs w:val="20"/>
                <w:highlight w:val="yellow"/>
              </w:rPr>
              <w:t>Once every second year</w:t>
            </w:r>
            <w:r w:rsidRPr="00251BC1" w:rsidR="00E32C79">
              <w:rPr>
                <w:sz w:val="20"/>
                <w:szCs w:val="20"/>
                <w:highlight w:val="yellow"/>
              </w:rPr>
              <w:t>.</w:t>
            </w:r>
          </w:p>
          <w:p w:rsidRPr="00CC0168" w:rsidR="007F2E7E" w:rsidP="00692993" w:rsidRDefault="00E32C79" w14:paraId="25BECBCE" w14:textId="42D329F2">
            <w:pPr>
              <w:spacing w:before="240"/>
              <w:rPr>
                <w:sz w:val="20"/>
                <w:szCs w:val="20"/>
                <w:lang w:val="en-GB"/>
              </w:rPr>
            </w:pPr>
            <w:r w:rsidRPr="00251BC1">
              <w:rPr>
                <w:sz w:val="20"/>
                <w:szCs w:val="20"/>
                <w:highlight w:val="yellow"/>
                <w:lang w:val="en-GB"/>
              </w:rPr>
              <w:t xml:space="preserve">Organisations can only apply </w:t>
            </w:r>
            <w:r w:rsidRPr="00251BC1" w:rsidR="00253340">
              <w:rPr>
                <w:sz w:val="20"/>
                <w:szCs w:val="20"/>
                <w:highlight w:val="yellow"/>
                <w:lang w:val="en-GB"/>
              </w:rPr>
              <w:t xml:space="preserve">in the final year of their ongoing programme or </w:t>
            </w:r>
            <w:r w:rsidRPr="00251BC1" w:rsidR="00291F95">
              <w:rPr>
                <w:sz w:val="20"/>
                <w:szCs w:val="20"/>
                <w:highlight w:val="yellow"/>
                <w:lang w:val="en-GB"/>
              </w:rPr>
              <w:t>after it has ended.</w:t>
            </w:r>
          </w:p>
        </w:tc>
      </w:tr>
      <w:tr w:rsidRPr="00E53969" w:rsidR="00DC6D55" w:rsidTr="00DE33F2" w14:paraId="07BD506C" w14:textId="5426817C">
        <w:tc>
          <w:tcPr>
            <w:tcW w:w="2404" w:type="dxa"/>
          </w:tcPr>
          <w:p w:rsidRPr="00251BC1" w:rsidR="00DC6D55" w:rsidP="00DC6D55" w:rsidRDefault="00DC6D55" w14:paraId="2CF5F3A9" w14:textId="2BEECFF0">
            <w:pPr>
              <w:rPr>
                <w:rFonts w:ascii="MyriadPro-Bold" w:hAnsi="MyriadPro-Bold" w:cs="MyriadPro-Bold"/>
                <w:b/>
                <w:bCs/>
                <w:highlight w:val="yellow"/>
              </w:rPr>
            </w:pPr>
            <w:r w:rsidRPr="00251BC1">
              <w:rPr>
                <w:b/>
                <w:highlight w:val="yellow"/>
                <w:lang w:val="en-GB"/>
              </w:rPr>
              <w:t xml:space="preserve">Own </w:t>
            </w:r>
            <w:r w:rsidRPr="00251BC1" w:rsidR="005E3190">
              <w:rPr>
                <w:b/>
                <w:highlight w:val="yellow"/>
                <w:lang w:val="en-GB"/>
              </w:rPr>
              <w:t xml:space="preserve">financial </w:t>
            </w:r>
            <w:r w:rsidRPr="00251BC1">
              <w:rPr>
                <w:b/>
                <w:highlight w:val="yellow"/>
                <w:lang w:val="en-GB"/>
              </w:rPr>
              <w:t>contribution</w:t>
            </w:r>
          </w:p>
        </w:tc>
        <w:tc>
          <w:tcPr>
            <w:tcW w:w="2410" w:type="dxa"/>
          </w:tcPr>
          <w:p w:rsidRPr="00251BC1" w:rsidR="00DC6D55" w:rsidP="00DC6D55" w:rsidRDefault="00227368" w14:paraId="7291755B" w14:textId="410E9C72">
            <w:pPr>
              <w:rPr>
                <w:sz w:val="20"/>
                <w:szCs w:val="20"/>
                <w:highlight w:val="yellow"/>
              </w:rPr>
            </w:pPr>
            <w:r w:rsidRPr="00251BC1">
              <w:rPr>
                <w:sz w:val="20"/>
                <w:szCs w:val="20"/>
                <w:highlight w:val="yellow"/>
                <w:lang w:val="en-GB"/>
              </w:rPr>
              <w:t>5</w:t>
            </w:r>
            <w:r w:rsidRPr="00251BC1" w:rsidR="006C39DE">
              <w:rPr>
                <w:sz w:val="20"/>
                <w:szCs w:val="20"/>
                <w:highlight w:val="yellow"/>
                <w:lang w:val="en-GB"/>
              </w:rPr>
              <w:t>%</w:t>
            </w:r>
            <w:r w:rsidRPr="00251BC1" w:rsidR="00DC6D55">
              <w:rPr>
                <w:sz w:val="20"/>
                <w:szCs w:val="20"/>
                <w:highlight w:val="yellow"/>
                <w:lang w:val="en-GB"/>
              </w:rPr>
              <w:t xml:space="preserve"> </w:t>
            </w:r>
          </w:p>
        </w:tc>
        <w:tc>
          <w:tcPr>
            <w:tcW w:w="2391" w:type="dxa"/>
          </w:tcPr>
          <w:p w:rsidRPr="00251BC1" w:rsidR="00DC6D55" w:rsidP="00DC6D55" w:rsidRDefault="00DC6D55" w14:paraId="51501187" w14:textId="790015BC">
            <w:pPr>
              <w:rPr>
                <w:sz w:val="20"/>
                <w:szCs w:val="20"/>
                <w:highlight w:val="yellow"/>
              </w:rPr>
            </w:pPr>
            <w:r w:rsidRPr="00251BC1">
              <w:rPr>
                <w:sz w:val="20"/>
                <w:szCs w:val="20"/>
                <w:highlight w:val="yellow"/>
                <w:lang w:val="en-GB"/>
              </w:rPr>
              <w:t>10%</w:t>
            </w:r>
          </w:p>
        </w:tc>
        <w:tc>
          <w:tcPr>
            <w:tcW w:w="2423" w:type="dxa"/>
            <w:gridSpan w:val="2"/>
          </w:tcPr>
          <w:p w:rsidRPr="00CC0168" w:rsidR="00DC6D55" w:rsidP="00DC6D55" w:rsidRDefault="00DC6D55" w14:paraId="64424EA8" w14:textId="134EC9AE">
            <w:pPr>
              <w:rPr>
                <w:sz w:val="20"/>
                <w:szCs w:val="20"/>
              </w:rPr>
            </w:pPr>
            <w:r w:rsidRPr="00251BC1">
              <w:rPr>
                <w:sz w:val="20"/>
                <w:szCs w:val="20"/>
                <w:highlight w:val="yellow"/>
                <w:lang w:val="en-GB"/>
              </w:rPr>
              <w:t>20%</w:t>
            </w:r>
          </w:p>
        </w:tc>
      </w:tr>
    </w:tbl>
    <w:p w:rsidR="00A3234B" w:rsidP="00A3234B" w:rsidRDefault="00A3234B" w14:paraId="497C7B13" w14:textId="691F96DF">
      <w:pPr>
        <w:rPr>
          <w:lang w:val="en-GB"/>
        </w:rPr>
      </w:pPr>
    </w:p>
    <w:p w:rsidR="00BE3B72" w:rsidP="00A3234B" w:rsidRDefault="00A3234B" w14:paraId="0F268871" w14:textId="77777777">
      <w:pPr>
        <w:rPr>
          <w:lang w:val="en-GB"/>
        </w:rPr>
      </w:pPr>
      <w:r>
        <w:rPr>
          <w:lang w:val="en-GB"/>
        </w:rPr>
        <w:t xml:space="preserve">Footnote: </w:t>
      </w:r>
    </w:p>
    <w:p w:rsidRPr="00A3234B" w:rsidR="00170625" w:rsidP="00A3234B" w:rsidRDefault="00A3234B" w14:paraId="06ECAEA8" w14:textId="528858FE">
      <w:pPr>
        <w:rPr>
          <w:lang w:val="en-GB"/>
        </w:rPr>
      </w:pPr>
      <w:r w:rsidRPr="00A3234B">
        <w:rPr>
          <w:lang w:val="en-GB"/>
        </w:rPr>
        <w:t xml:space="preserve">* The eligibility for programmes is based on previous projects and/or programmes granted to the Danish partner organisation from the CSF. This includes Small-Scale Interventions, Citizen Participation Interventions, Development Interventions, and the Neighbourhood Fund (except Resilience and Democratic Development Ukraine). This means that CCAM, DERF, Resilience and Democratic Development Ukraine, OpEn, Civic Space, and CISUs Information Fund are not included when determining eligibility. Member organisations of CKU or DUF are eligible to apply </w:t>
      </w:r>
      <w:r w:rsidR="00875698">
        <w:rPr>
          <w:lang w:val="en-GB"/>
        </w:rPr>
        <w:t xml:space="preserve">for </w:t>
      </w:r>
      <w:r w:rsidRPr="00A3234B">
        <w:rPr>
          <w:lang w:val="en-GB"/>
        </w:rPr>
        <w:t>programmes</w:t>
      </w:r>
      <w:r w:rsidR="00060E44">
        <w:rPr>
          <w:lang w:val="en-GB"/>
        </w:rPr>
        <w:t xml:space="preserve"> also</w:t>
      </w:r>
      <w:r w:rsidRPr="00A3234B">
        <w:rPr>
          <w:lang w:val="en-GB"/>
        </w:rPr>
        <w:t xml:space="preserve"> based on grants from the CKU Fund or DUF’s International Pool.</w:t>
      </w:r>
    </w:p>
    <w:p w:rsidRPr="00A3234B" w:rsidR="00A3234B" w:rsidDel="00DC6D55" w:rsidP="00A3234B" w:rsidRDefault="00A3234B" w14:paraId="5995C36F" w14:textId="2742FB88">
      <w:pPr>
        <w:rPr>
          <w:lang w:val="en-GB"/>
        </w:rPr>
      </w:pPr>
      <w:r w:rsidRPr="00A3234B" w:rsidDel="00DC6D55">
        <w:rPr>
          <w:lang w:val="en-GB"/>
        </w:rPr>
        <w:t>** Large Programme grants above 27 million/6.75 million per year will be subject to</w:t>
      </w:r>
      <w:r w:rsidR="008770CA">
        <w:rPr>
          <w:lang w:val="en-GB"/>
        </w:rPr>
        <w:t xml:space="preserve"> different eligibility requirements and application process</w:t>
      </w:r>
      <w:r w:rsidR="009B7ABE">
        <w:rPr>
          <w:lang w:val="en-GB"/>
        </w:rPr>
        <w:t xml:space="preserve"> to de determined between CISU and the Ministry of Foreign Affairs</w:t>
      </w:r>
      <w:r w:rsidR="00331D62">
        <w:rPr>
          <w:lang w:val="en-GB"/>
        </w:rPr>
        <w:t>.</w:t>
      </w:r>
    </w:p>
    <w:p w:rsidR="00A3234B" w:rsidP="00A3234B" w:rsidRDefault="00A3234B" w14:paraId="1FA1992A" w14:textId="1E586C8A">
      <w:pPr>
        <w:rPr>
          <w:lang w:val="en-GB"/>
        </w:rPr>
      </w:pPr>
      <w:r w:rsidRPr="00A3234B">
        <w:rPr>
          <w:lang w:val="en-GB"/>
        </w:rPr>
        <w:t>*** This number includes applications that are rejected and re-applications.</w:t>
      </w:r>
    </w:p>
    <w:p w:rsidRPr="0044601E" w:rsidR="00A3234B" w:rsidP="00A3234B" w:rsidRDefault="00A3234B" w14:paraId="370BAA29" w14:textId="77777777">
      <w:pPr>
        <w:rPr>
          <w:lang w:val="en-GB"/>
        </w:rPr>
      </w:pPr>
    </w:p>
    <w:p w:rsidRPr="00786A7E" w:rsidR="00A3234B" w:rsidP="00A3234B" w:rsidRDefault="00A3234B" w14:paraId="6BB87082" w14:textId="77777777">
      <w:pPr>
        <w:rPr>
          <w:b/>
          <w:lang w:val="en-GB"/>
        </w:rPr>
      </w:pPr>
      <w:r w:rsidRPr="00786A7E">
        <w:rPr>
          <w:b/>
          <w:lang w:val="en-GB"/>
        </w:rPr>
        <w:t>5.2.1. Financial own contribution</w:t>
      </w:r>
    </w:p>
    <w:p w:rsidRPr="00A3234B" w:rsidR="00A3234B" w:rsidP="00A3234B" w:rsidRDefault="00A3234B" w14:paraId="1DC110FC" w14:textId="63FDEADA">
      <w:pPr>
        <w:rPr>
          <w:lang w:val="en-GB"/>
        </w:rPr>
      </w:pPr>
      <w:r w:rsidRPr="00A3234B">
        <w:rPr>
          <w:lang w:val="en-GB"/>
        </w:rPr>
        <w:t xml:space="preserve">Programmes must ensure a degree of financial own contribution that lies within the purpose </w:t>
      </w:r>
      <w:r w:rsidR="000472A9">
        <w:rPr>
          <w:lang w:val="en-GB"/>
        </w:rPr>
        <w:t>of</w:t>
      </w:r>
      <w:r w:rsidRPr="00A3234B">
        <w:rPr>
          <w:lang w:val="en-GB"/>
        </w:rPr>
        <w:t xml:space="preserve"> the programme strategy to supplement the grant given by CISU. The financial own contribution is minimum</w:t>
      </w:r>
      <w:r w:rsidRPr="00A3234B">
        <w:rPr>
          <w:lang w:val="en-GB"/>
        </w:rPr>
        <w:t xml:space="preserve"> </w:t>
      </w:r>
      <w:r w:rsidR="000472A9">
        <w:rPr>
          <w:lang w:val="en-GB"/>
        </w:rPr>
        <w:t xml:space="preserve">5% </w:t>
      </w:r>
      <w:r w:rsidRPr="00A3234B" w:rsidR="00126187">
        <w:rPr>
          <w:lang w:val="en-GB"/>
        </w:rPr>
        <w:t>of the budget for programme activities (PPA)</w:t>
      </w:r>
      <w:r w:rsidR="00126187">
        <w:rPr>
          <w:lang w:val="en-GB"/>
        </w:rPr>
        <w:t xml:space="preserve"> </w:t>
      </w:r>
      <w:r w:rsidR="000472A9">
        <w:rPr>
          <w:lang w:val="en-GB"/>
        </w:rPr>
        <w:t xml:space="preserve">for </w:t>
      </w:r>
      <w:r w:rsidR="00126187">
        <w:rPr>
          <w:lang w:val="en-GB"/>
        </w:rPr>
        <w:t xml:space="preserve">a </w:t>
      </w:r>
      <w:r w:rsidR="000472A9">
        <w:rPr>
          <w:lang w:val="en-GB"/>
        </w:rPr>
        <w:t>Small Programme</w:t>
      </w:r>
      <w:r w:rsidR="00126187">
        <w:rPr>
          <w:lang w:val="en-GB"/>
        </w:rPr>
        <w:t>,</w:t>
      </w:r>
      <w:r w:rsidRPr="00A3234B">
        <w:rPr>
          <w:lang w:val="en-GB"/>
        </w:rPr>
        <w:t xml:space="preserve"> 10% for a Medium Programme</w:t>
      </w:r>
      <w:r w:rsidR="00126187">
        <w:rPr>
          <w:lang w:val="en-GB"/>
        </w:rPr>
        <w:t>,</w:t>
      </w:r>
      <w:r w:rsidRPr="00A3234B">
        <w:rPr>
          <w:lang w:val="en-GB"/>
        </w:rPr>
        <w:t xml:space="preserve"> and 20% for a Large Programme. The contribution can be either ‘Funds raised in Denmark’ and/or ‘Co-financing’ (see information box). </w:t>
      </w:r>
    </w:p>
    <w:p w:rsidRPr="00A3234B" w:rsidR="00A3234B" w:rsidP="00A3234B" w:rsidRDefault="00A3234B" w14:paraId="12B5515E" w14:textId="219544CC">
      <w:pPr>
        <w:rPr>
          <w:lang w:val="en-GB"/>
        </w:rPr>
      </w:pPr>
      <w:r w:rsidRPr="00A3234B">
        <w:rPr>
          <w:lang w:val="en-GB"/>
        </w:rPr>
        <w:t>The financial own contribution requirement must be completed by the end of a given grant period. If the requirement is not achieved, the maximum grant amount for the next grant given under Programme Support</w:t>
      </w:r>
      <w:r w:rsidRPr="00A3234B">
        <w:rPr>
          <w:lang w:val="en-GB"/>
        </w:rPr>
        <w:t xml:space="preserve"> </w:t>
      </w:r>
      <w:r w:rsidR="00B04EEF">
        <w:rPr>
          <w:lang w:val="en-GB"/>
        </w:rPr>
        <w:t xml:space="preserve">will be </w:t>
      </w:r>
      <w:r w:rsidR="001F5863">
        <w:rPr>
          <w:lang w:val="en-GB"/>
        </w:rPr>
        <w:t xml:space="preserve">maximum the amount that equals the percentage of </w:t>
      </w:r>
      <w:r w:rsidR="005C1A0D">
        <w:rPr>
          <w:lang w:val="en-GB"/>
        </w:rPr>
        <w:t>f</w:t>
      </w:r>
      <w:r w:rsidRPr="00A3234B">
        <w:rPr>
          <w:lang w:val="en-GB"/>
        </w:rPr>
        <w:t>inancial</w:t>
      </w:r>
      <w:r w:rsidR="005C1A0D">
        <w:rPr>
          <w:lang w:val="en-GB"/>
        </w:rPr>
        <w:t xml:space="preserve"> own</w:t>
      </w:r>
      <w:r w:rsidRPr="00A3234B">
        <w:rPr>
          <w:lang w:val="en-GB"/>
        </w:rPr>
        <w:t xml:space="preserve"> contribution that the partners have secured </w:t>
      </w:r>
      <w:r w:rsidR="005C1A0D">
        <w:rPr>
          <w:lang w:val="en-GB"/>
        </w:rPr>
        <w:t>in the previous programme</w:t>
      </w:r>
      <w:r w:rsidRPr="00A3234B">
        <w:rPr>
          <w:lang w:val="en-GB"/>
        </w:rPr>
        <w:t>.</w:t>
      </w:r>
    </w:p>
    <w:p w:rsidRPr="00A3234B" w:rsidR="00A3234B" w:rsidP="00A3234B" w:rsidRDefault="00A3234B" w14:paraId="50FF3101" w14:textId="77777777">
      <w:pPr>
        <w:rPr>
          <w:lang w:val="en-GB"/>
        </w:rPr>
      </w:pPr>
    </w:p>
    <w:p w:rsidRPr="00A3234B" w:rsidR="001A34C8" w:rsidP="001A34C8" w:rsidRDefault="001A34C8" w14:paraId="62EEFCF7" w14:textId="77777777">
      <w:pPr>
        <w:rPr>
          <w:lang w:val="en-GB"/>
        </w:rPr>
      </w:pPr>
      <w:r>
        <w:rPr>
          <w:lang w:val="en-GB"/>
        </w:rPr>
        <w:t xml:space="preserve">BOX: </w:t>
      </w:r>
      <w:r w:rsidRPr="00A3234B">
        <w:rPr>
          <w:b/>
          <w:bCs/>
          <w:lang w:val="en-GB"/>
        </w:rPr>
        <w:t xml:space="preserve">Financial own contribution </w:t>
      </w:r>
      <w:r w:rsidRPr="00A3234B">
        <w:rPr>
          <w:lang w:val="en-GB"/>
        </w:rPr>
        <w:t xml:space="preserve"> </w:t>
      </w:r>
    </w:p>
    <w:p w:rsidRPr="00A3234B" w:rsidR="001A34C8" w:rsidP="001A34C8" w:rsidRDefault="001A34C8" w14:paraId="056B8DC4" w14:textId="77777777">
      <w:pPr>
        <w:rPr>
          <w:lang w:val="en-GB"/>
        </w:rPr>
      </w:pPr>
      <w:r w:rsidRPr="00A3234B">
        <w:rPr>
          <w:lang w:val="en-GB"/>
        </w:rPr>
        <w:t>Funds raised in Denmark, e.g., donations, contributions, membership fees, grants.</w:t>
      </w:r>
    </w:p>
    <w:p w:rsidR="001A34C8" w:rsidP="001A34C8" w:rsidRDefault="001A34C8" w14:paraId="0A2A3940" w14:textId="77777777">
      <w:pPr>
        <w:rPr>
          <w:lang w:val="en-GB"/>
        </w:rPr>
      </w:pPr>
      <w:r w:rsidRPr="00A3234B">
        <w:rPr>
          <w:lang w:val="en-GB"/>
        </w:rPr>
        <w:t>Co-financing e.g., grants from foundations or institutional donors supporting one or more partners in the partnership within the purpose of the programme.</w:t>
      </w:r>
    </w:p>
    <w:p w:rsidRPr="00A3234B" w:rsidR="00A3234B" w:rsidP="00A3234B" w:rsidRDefault="00A3234B" w14:paraId="75ACA394" w14:textId="77777777">
      <w:pPr>
        <w:rPr>
          <w:lang w:val="en-GB"/>
        </w:rPr>
      </w:pPr>
    </w:p>
    <w:p w:rsidRPr="00A3234B" w:rsidR="00A3234B" w:rsidP="00A3234B" w:rsidRDefault="00A3234B" w14:paraId="7B0C5C0C" w14:textId="77777777">
      <w:pPr>
        <w:rPr>
          <w:b/>
          <w:bCs/>
          <w:lang w:val="en-GB"/>
        </w:rPr>
      </w:pPr>
      <w:r w:rsidRPr="00A3234B">
        <w:rPr>
          <w:b/>
          <w:bCs/>
          <w:lang w:val="en-GB"/>
        </w:rPr>
        <w:t>5.3. Assessment criteria</w:t>
      </w:r>
    </w:p>
    <w:p w:rsidRPr="00A3234B" w:rsidR="00A3234B" w:rsidP="00A3234B" w:rsidRDefault="00A3234B" w14:paraId="24343F28" w14:textId="7522A8EF">
      <w:pPr>
        <w:rPr>
          <w:lang w:val="en-GB"/>
        </w:rPr>
      </w:pPr>
      <w:r w:rsidRPr="00A3234B">
        <w:rPr>
          <w:lang w:val="en-GB"/>
        </w:rPr>
        <w:t xml:space="preserve">In addition to the assessment criteria indicated on the following pages, the assessment of each application is guided by these three principles: 1) </w:t>
      </w:r>
      <w:r w:rsidR="00FF26B6">
        <w:rPr>
          <w:lang w:val="en-GB"/>
        </w:rPr>
        <w:t>Assessment of the application as a whole</w:t>
      </w:r>
      <w:r w:rsidRPr="00A3234B">
        <w:rPr>
          <w:lang w:val="en-GB"/>
        </w:rPr>
        <w:t xml:space="preserve">, 2) adaptability of requirements, and 3) flexibility when working in fragile contexts. </w:t>
      </w:r>
    </w:p>
    <w:p w:rsidRPr="001E7125" w:rsidR="00FF26B6" w:rsidP="00FF26B6" w:rsidRDefault="00FF26B6" w14:paraId="34F8B083" w14:textId="77777777">
      <w:pPr>
        <w:rPr>
          <w:lang w:val="en-GB"/>
        </w:rPr>
      </w:pPr>
      <w:r w:rsidRPr="00632CBA">
        <w:rPr>
          <w:b/>
          <w:bCs/>
          <w:highlight w:val="yellow"/>
        </w:rPr>
        <w:t xml:space="preserve">Assessment of the application as a whole: </w:t>
      </w:r>
      <w:r w:rsidRPr="00632CBA">
        <w:rPr>
          <w:highlight w:val="yellow"/>
        </w:rPr>
        <w:t>The Assessment Committee always arrives at its decisions by considering the totality of aspects addressed in the application. Strengths may compensate for weaknesses, and the relevance of each criterion may vary depending on the type of intervention.</w:t>
      </w:r>
    </w:p>
    <w:p w:rsidRPr="00A3234B" w:rsidR="00A3234B" w:rsidP="00A3234B" w:rsidRDefault="00A3234B" w14:paraId="3C3E8C30" w14:textId="77777777">
      <w:pPr>
        <w:rPr>
          <w:lang w:val="en-GB"/>
        </w:rPr>
      </w:pPr>
      <w:r w:rsidRPr="00A3234B">
        <w:rPr>
          <w:b/>
          <w:bCs/>
          <w:lang w:val="en-GB"/>
        </w:rPr>
        <w:t>Adaptability of requirements</w:t>
      </w:r>
      <w:r w:rsidRPr="00A3234B">
        <w:rPr>
          <w:lang w:val="en-GB"/>
        </w:rPr>
        <w:t xml:space="preserve"> means that the larger the budget, the stricter the requirements regarding the capacity of the organisations involved and the higher the expected outcomes of the programme. There are also higher requirements for organisations that have longer experience and more grants from CISU and/or the Ministry of Foreign Affairs of Denmark compared to organisations that have less experience and have received fewer grants.</w:t>
      </w:r>
    </w:p>
    <w:p w:rsidRPr="00A3234B" w:rsidR="00A3234B" w:rsidP="00A3234B" w:rsidRDefault="00A3234B" w14:paraId="4694D226" w14:textId="77777777">
      <w:pPr>
        <w:rPr>
          <w:lang w:val="en-GB"/>
        </w:rPr>
      </w:pPr>
      <w:r w:rsidRPr="00A3234B">
        <w:rPr>
          <w:b/>
          <w:bCs/>
          <w:lang w:val="en-GB"/>
        </w:rPr>
        <w:t>Flexibility when working in fragile contexts</w:t>
      </w:r>
      <w:r w:rsidRPr="00A3234B">
        <w:rPr>
          <w:lang w:val="en-GB"/>
        </w:rPr>
        <w:t xml:space="preserve"> means that the assessment of the interventions considers the context, risks analysis, and strategy and allows for greater flexibility in terms of cost types (e.g., for security measures or flexible funds) and balancing of the development triangle (e.g., a higher level of strategic services or less advocacy). </w:t>
      </w:r>
    </w:p>
    <w:p w:rsidR="00F82F1D" w:rsidP="00A3234B" w:rsidRDefault="00F82F1D" w14:paraId="196853AB" w14:textId="77777777">
      <w:pPr>
        <w:rPr>
          <w:b/>
          <w:bCs/>
          <w:lang w:val="en-GB"/>
        </w:rPr>
      </w:pPr>
    </w:p>
    <w:p w:rsidRPr="00FE7EC7" w:rsidR="00A3234B" w:rsidP="00A3234B" w:rsidRDefault="00FE7EC7" w14:paraId="564EC4EF" w14:textId="29ED8DDE">
      <w:pPr>
        <w:rPr>
          <w:b/>
          <w:bCs/>
          <w:lang w:val="en-GB"/>
        </w:rPr>
      </w:pPr>
      <w:r w:rsidRPr="00FE7EC7">
        <w:rPr>
          <w:b/>
          <w:bCs/>
          <w:lang w:val="en-GB"/>
        </w:rPr>
        <w:t>BOX xx: Assessment criteria for Small, Medium, and Large Programmes</w:t>
      </w:r>
    </w:p>
    <w:p w:rsidR="00FE7EC7" w:rsidP="00A3234B" w:rsidRDefault="00CB1B11" w14:paraId="531E23CE" w14:textId="5883E861">
      <w:pPr>
        <w:rPr>
          <w:lang w:val="en-GB"/>
        </w:rPr>
      </w:pPr>
      <w:r w:rsidRPr="00632CBA">
        <w:rPr>
          <w:highlight w:val="yellow"/>
          <w:lang w:val="en-GB"/>
        </w:rPr>
        <w:t xml:space="preserve">Regardless of size, programmes will be assessed on the following criteria. </w:t>
      </w:r>
      <w:r w:rsidRPr="00632CBA" w:rsidR="00B9540D">
        <w:rPr>
          <w:highlight w:val="yellow"/>
          <w:lang w:val="en-GB"/>
        </w:rPr>
        <w:t>However, the basis for assessment, and thus, what will be required for programmes</w:t>
      </w:r>
      <w:r w:rsidRPr="00632CBA" w:rsidR="00295528">
        <w:rPr>
          <w:highlight w:val="yellow"/>
          <w:lang w:val="en-GB"/>
        </w:rPr>
        <w:t xml:space="preserve"> to deliver </w:t>
      </w:r>
      <w:r w:rsidRPr="00632CBA" w:rsidR="00775164">
        <w:rPr>
          <w:highlight w:val="yellow"/>
          <w:lang w:val="en-GB"/>
        </w:rPr>
        <w:t xml:space="preserve">on </w:t>
      </w:r>
      <w:r w:rsidRPr="00632CBA" w:rsidR="00295528">
        <w:rPr>
          <w:highlight w:val="yellow"/>
          <w:lang w:val="en-GB"/>
        </w:rPr>
        <w:t>as part of their application</w:t>
      </w:r>
      <w:r w:rsidRPr="00632CBA" w:rsidR="00255EC7">
        <w:rPr>
          <w:highlight w:val="yellow"/>
          <w:lang w:val="en-GB"/>
        </w:rPr>
        <w:t xml:space="preserve">, will </w:t>
      </w:r>
      <w:r w:rsidRPr="00632CBA" w:rsidR="00775164">
        <w:rPr>
          <w:highlight w:val="yellow"/>
          <w:lang w:val="en-GB"/>
        </w:rPr>
        <w:t>increase according to the size of programme one applies for</w:t>
      </w:r>
      <w:r w:rsidRPr="00632CBA" w:rsidR="00295528">
        <w:rPr>
          <w:highlight w:val="yellow"/>
          <w:lang w:val="en-GB"/>
        </w:rPr>
        <w:t>.</w:t>
      </w:r>
      <w:r w:rsidRPr="00632CBA" w:rsidR="00EC4CED">
        <w:rPr>
          <w:highlight w:val="yellow"/>
          <w:lang w:val="en-GB"/>
        </w:rPr>
        <w:t xml:space="preserve"> The basis of assessment is elaborated in annex X on CISUs website.</w:t>
      </w:r>
      <w:r w:rsidR="00EC4CED">
        <w:rPr>
          <w:lang w:val="en-GB"/>
        </w:rPr>
        <w:t xml:space="preserve"> </w:t>
      </w:r>
      <w:r w:rsidR="00295528">
        <w:rPr>
          <w:lang w:val="en-GB"/>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3"/>
        <w:gridCol w:w="6191"/>
        <w:gridCol w:w="1264"/>
      </w:tblGrid>
      <w:tr w:rsidRPr="00632CBA" w:rsidR="00F45845" w14:paraId="640CFC0B" w14:textId="77777777">
        <w:trPr>
          <w:jc w:val="center"/>
        </w:trPr>
        <w:tc>
          <w:tcPr>
            <w:tcW w:w="2173" w:type="dxa"/>
            <w:shd w:val="clear" w:color="auto" w:fill="275317" w:themeFill="accent6" w:themeFillShade="80"/>
          </w:tcPr>
          <w:p w:rsidRPr="00632CBA" w:rsidR="00F45845" w:rsidRDefault="00F45845" w14:paraId="3F609FAE" w14:textId="77777777">
            <w:pPr>
              <w:keepNext/>
              <w:rPr>
                <w:b/>
                <w:sz w:val="22"/>
                <w:szCs w:val="22"/>
                <w:lang w:val="en-US"/>
              </w:rPr>
            </w:pPr>
          </w:p>
        </w:tc>
        <w:tc>
          <w:tcPr>
            <w:tcW w:w="8182" w:type="dxa"/>
            <w:shd w:val="clear" w:color="auto" w:fill="275317" w:themeFill="accent6" w:themeFillShade="80"/>
          </w:tcPr>
          <w:p w:rsidRPr="00632CBA" w:rsidR="00F45845" w:rsidRDefault="00F45845" w14:paraId="78DAA51B" w14:textId="77777777">
            <w:pPr>
              <w:keepNext/>
              <w:rPr>
                <w:b/>
                <w:bCs/>
                <w:sz w:val="22"/>
                <w:szCs w:val="22"/>
                <w:highlight w:val="yellow"/>
              </w:rPr>
            </w:pPr>
            <w:r w:rsidRPr="00632CBA">
              <w:rPr>
                <w:b/>
                <w:bCs/>
                <w:sz w:val="22"/>
                <w:szCs w:val="22"/>
                <w:highlight w:val="yellow"/>
              </w:rPr>
              <w:t>Criteria</w:t>
            </w:r>
          </w:p>
        </w:tc>
        <w:tc>
          <w:tcPr>
            <w:tcW w:w="1418" w:type="dxa"/>
            <w:shd w:val="clear" w:color="auto" w:fill="275317" w:themeFill="accent6" w:themeFillShade="80"/>
          </w:tcPr>
          <w:p w:rsidRPr="00632CBA" w:rsidR="00F45845" w:rsidRDefault="00F45845" w14:paraId="76FD0746" w14:textId="77777777">
            <w:pPr>
              <w:keepNext/>
              <w:rPr>
                <w:b/>
                <w:bCs/>
                <w:sz w:val="22"/>
                <w:szCs w:val="22"/>
                <w:highlight w:val="yellow"/>
              </w:rPr>
            </w:pPr>
            <w:r w:rsidRPr="00632CBA">
              <w:rPr>
                <w:b/>
                <w:bCs/>
                <w:sz w:val="22"/>
                <w:szCs w:val="22"/>
                <w:highlight w:val="yellow"/>
              </w:rPr>
              <w:t>Weight</w:t>
            </w:r>
          </w:p>
        </w:tc>
      </w:tr>
      <w:tr w:rsidRPr="00632CBA" w:rsidR="00F45845" w14:paraId="4C70832B" w14:textId="77777777">
        <w:trPr>
          <w:jc w:val="center"/>
        </w:trPr>
        <w:tc>
          <w:tcPr>
            <w:tcW w:w="2173" w:type="dxa"/>
            <w:shd w:val="clear" w:color="auto" w:fill="275317" w:themeFill="accent6" w:themeFillShade="80"/>
          </w:tcPr>
          <w:p w:rsidRPr="00632CBA" w:rsidR="00F45845" w:rsidRDefault="00F45845" w14:paraId="612E1653" w14:textId="77777777">
            <w:pPr>
              <w:pStyle w:val="Listeafsnit"/>
              <w:keepNext/>
              <w:numPr>
                <w:ilvl w:val="0"/>
                <w:numId w:val="14"/>
              </w:numPr>
              <w:spacing w:after="0" w:line="240" w:lineRule="auto"/>
              <w:contextualSpacing w:val="0"/>
              <w:rPr>
                <w:b/>
                <w:bCs/>
                <w:sz w:val="22"/>
                <w:szCs w:val="22"/>
                <w:highlight w:val="yellow"/>
              </w:rPr>
            </w:pPr>
            <w:r w:rsidRPr="00632CBA">
              <w:rPr>
                <w:b/>
                <w:bCs/>
                <w:sz w:val="22"/>
                <w:szCs w:val="22"/>
                <w:highlight w:val="yellow"/>
              </w:rPr>
              <w:t>Relevance</w:t>
            </w:r>
          </w:p>
        </w:tc>
        <w:tc>
          <w:tcPr>
            <w:tcW w:w="8182" w:type="dxa"/>
          </w:tcPr>
          <w:p w:rsidRPr="00632CBA" w:rsidR="00F45845" w:rsidRDefault="00F45845" w14:paraId="401B504F" w14:textId="77777777">
            <w:pPr>
              <w:keepNext/>
              <w:rPr>
                <w:sz w:val="22"/>
                <w:szCs w:val="22"/>
                <w:highlight w:val="yellow"/>
              </w:rPr>
            </w:pPr>
            <w:r w:rsidRPr="00632CBA">
              <w:rPr>
                <w:sz w:val="22"/>
                <w:szCs w:val="22"/>
                <w:highlight w:val="yellow"/>
              </w:rPr>
              <w:t xml:space="preserve">The programme strengthens civil society actors relevant to the specific contexts, responding to local needs. </w:t>
            </w:r>
          </w:p>
        </w:tc>
        <w:tc>
          <w:tcPr>
            <w:tcW w:w="1418" w:type="dxa"/>
          </w:tcPr>
          <w:p w:rsidRPr="00632CBA" w:rsidR="00F45845" w:rsidRDefault="00F45845" w14:paraId="72E4BE96" w14:textId="77777777">
            <w:pPr>
              <w:keepNext/>
              <w:rPr>
                <w:b/>
                <w:bCs/>
                <w:sz w:val="22"/>
                <w:szCs w:val="22"/>
                <w:highlight w:val="yellow"/>
              </w:rPr>
            </w:pPr>
            <w:r w:rsidRPr="00632CBA">
              <w:rPr>
                <w:sz w:val="22"/>
                <w:szCs w:val="22"/>
                <w:highlight w:val="yellow"/>
              </w:rPr>
              <w:t>10%</w:t>
            </w:r>
          </w:p>
        </w:tc>
      </w:tr>
      <w:tr w:rsidRPr="00632CBA" w:rsidR="00F45845" w14:paraId="45F0C132" w14:textId="77777777">
        <w:trPr>
          <w:jc w:val="center"/>
        </w:trPr>
        <w:tc>
          <w:tcPr>
            <w:tcW w:w="2173" w:type="dxa"/>
            <w:shd w:val="clear" w:color="auto" w:fill="275317" w:themeFill="accent6" w:themeFillShade="80"/>
          </w:tcPr>
          <w:p w:rsidRPr="00632CBA" w:rsidR="00F45845" w:rsidRDefault="00F45845" w14:paraId="1364DA12" w14:textId="77777777">
            <w:pPr>
              <w:pStyle w:val="Listeafsnit"/>
              <w:keepNext/>
              <w:numPr>
                <w:ilvl w:val="0"/>
                <w:numId w:val="14"/>
              </w:numPr>
              <w:spacing w:after="0" w:line="240" w:lineRule="auto"/>
              <w:contextualSpacing w:val="0"/>
              <w:rPr>
                <w:b/>
                <w:bCs/>
                <w:sz w:val="22"/>
                <w:szCs w:val="22"/>
                <w:highlight w:val="yellow"/>
              </w:rPr>
            </w:pPr>
            <w:r w:rsidRPr="00632CBA">
              <w:rPr>
                <w:b/>
                <w:bCs/>
                <w:sz w:val="22"/>
                <w:szCs w:val="22"/>
                <w:highlight w:val="yellow"/>
              </w:rPr>
              <w:t>Partnership</w:t>
            </w:r>
          </w:p>
        </w:tc>
        <w:tc>
          <w:tcPr>
            <w:tcW w:w="8182" w:type="dxa"/>
          </w:tcPr>
          <w:p w:rsidRPr="00632CBA" w:rsidR="00F45845" w:rsidRDefault="00F45845" w14:paraId="1F0EA907" w14:textId="77777777">
            <w:pPr>
              <w:keepNext/>
              <w:rPr>
                <w:b/>
                <w:bCs/>
                <w:sz w:val="22"/>
                <w:szCs w:val="22"/>
                <w:highlight w:val="yellow"/>
              </w:rPr>
            </w:pPr>
            <w:r w:rsidRPr="00632CBA">
              <w:rPr>
                <w:sz w:val="22"/>
                <w:szCs w:val="22"/>
                <w:highlight w:val="yellow"/>
              </w:rPr>
              <w:t>The roles and added value of each partner foster synergies and strategic cooperation, contributing to greater programme impact.</w:t>
            </w:r>
          </w:p>
        </w:tc>
        <w:tc>
          <w:tcPr>
            <w:tcW w:w="1418" w:type="dxa"/>
          </w:tcPr>
          <w:p w:rsidRPr="00632CBA" w:rsidR="00F45845" w:rsidRDefault="00F45845" w14:paraId="107725C5" w14:textId="77777777">
            <w:pPr>
              <w:keepNext/>
              <w:rPr>
                <w:b/>
                <w:bCs/>
                <w:sz w:val="22"/>
                <w:szCs w:val="22"/>
                <w:highlight w:val="yellow"/>
              </w:rPr>
            </w:pPr>
            <w:r w:rsidRPr="00632CBA">
              <w:rPr>
                <w:sz w:val="22"/>
                <w:szCs w:val="22"/>
                <w:highlight w:val="yellow"/>
              </w:rPr>
              <w:t>20%</w:t>
            </w:r>
          </w:p>
        </w:tc>
      </w:tr>
      <w:tr w:rsidRPr="00632CBA" w:rsidR="00F45845" w14:paraId="5D3D83B2" w14:textId="77777777">
        <w:trPr>
          <w:jc w:val="center"/>
        </w:trPr>
        <w:tc>
          <w:tcPr>
            <w:tcW w:w="2173" w:type="dxa"/>
            <w:shd w:val="clear" w:color="auto" w:fill="275317" w:themeFill="accent6" w:themeFillShade="80"/>
          </w:tcPr>
          <w:p w:rsidRPr="00632CBA" w:rsidR="00F45845" w:rsidRDefault="00F45845" w14:paraId="403071B5" w14:textId="77777777">
            <w:pPr>
              <w:pStyle w:val="Listeafsnit"/>
              <w:keepNext/>
              <w:numPr>
                <w:ilvl w:val="0"/>
                <w:numId w:val="14"/>
              </w:numPr>
              <w:spacing w:after="0" w:line="240" w:lineRule="auto"/>
              <w:contextualSpacing w:val="0"/>
              <w:rPr>
                <w:b/>
                <w:bCs/>
                <w:sz w:val="22"/>
                <w:szCs w:val="22"/>
                <w:highlight w:val="yellow"/>
              </w:rPr>
            </w:pPr>
            <w:r w:rsidRPr="00632CBA">
              <w:rPr>
                <w:b/>
                <w:bCs/>
                <w:sz w:val="22"/>
                <w:szCs w:val="22"/>
                <w:highlight w:val="yellow"/>
              </w:rPr>
              <w:t>Strategy</w:t>
            </w:r>
          </w:p>
        </w:tc>
        <w:tc>
          <w:tcPr>
            <w:tcW w:w="8182" w:type="dxa"/>
          </w:tcPr>
          <w:p w:rsidRPr="00632CBA" w:rsidR="00F45845" w:rsidRDefault="00F45845" w14:paraId="1D86FEBA" w14:textId="77777777">
            <w:pPr>
              <w:keepNext/>
              <w:rPr>
                <w:sz w:val="22"/>
                <w:szCs w:val="22"/>
                <w:highlight w:val="yellow"/>
              </w:rPr>
            </w:pPr>
            <w:r w:rsidRPr="00632CBA">
              <w:rPr>
                <w:sz w:val="22"/>
                <w:szCs w:val="22"/>
                <w:highlight w:val="yellow"/>
              </w:rPr>
              <w:t xml:space="preserve">The programme strategy is coherent and realistic, ensuring sustainable and structural impact. </w:t>
            </w:r>
          </w:p>
        </w:tc>
        <w:tc>
          <w:tcPr>
            <w:tcW w:w="1418" w:type="dxa"/>
          </w:tcPr>
          <w:p w:rsidRPr="00632CBA" w:rsidR="00F45845" w:rsidRDefault="00F45845" w14:paraId="5EE6F478" w14:textId="77777777">
            <w:pPr>
              <w:keepNext/>
              <w:rPr>
                <w:b/>
                <w:bCs/>
                <w:sz w:val="22"/>
                <w:szCs w:val="22"/>
                <w:highlight w:val="yellow"/>
              </w:rPr>
            </w:pPr>
            <w:r w:rsidRPr="00632CBA">
              <w:rPr>
                <w:sz w:val="22"/>
                <w:szCs w:val="22"/>
                <w:highlight w:val="yellow"/>
              </w:rPr>
              <w:t>20%</w:t>
            </w:r>
          </w:p>
        </w:tc>
      </w:tr>
      <w:tr w:rsidRPr="00632CBA" w:rsidR="00F45845" w14:paraId="54D35CDF" w14:textId="77777777">
        <w:trPr>
          <w:jc w:val="center"/>
        </w:trPr>
        <w:tc>
          <w:tcPr>
            <w:tcW w:w="2173" w:type="dxa"/>
            <w:shd w:val="clear" w:color="auto" w:fill="275317" w:themeFill="accent6" w:themeFillShade="80"/>
          </w:tcPr>
          <w:p w:rsidRPr="00632CBA" w:rsidR="00F45845" w:rsidRDefault="00F45845" w14:paraId="1BF23748" w14:textId="77777777">
            <w:pPr>
              <w:pStyle w:val="Listeafsnit"/>
              <w:keepNext/>
              <w:numPr>
                <w:ilvl w:val="0"/>
                <w:numId w:val="14"/>
              </w:numPr>
              <w:spacing w:after="0" w:line="240" w:lineRule="auto"/>
              <w:contextualSpacing w:val="0"/>
              <w:rPr>
                <w:b/>
                <w:bCs/>
                <w:sz w:val="22"/>
                <w:szCs w:val="22"/>
                <w:highlight w:val="yellow"/>
              </w:rPr>
            </w:pPr>
            <w:r w:rsidRPr="00632CBA">
              <w:rPr>
                <w:b/>
                <w:bCs/>
                <w:sz w:val="22"/>
                <w:szCs w:val="22"/>
                <w:highlight w:val="yellow"/>
              </w:rPr>
              <w:t>Target group</w:t>
            </w:r>
          </w:p>
        </w:tc>
        <w:tc>
          <w:tcPr>
            <w:tcW w:w="8182" w:type="dxa"/>
          </w:tcPr>
          <w:p w:rsidRPr="00632CBA" w:rsidR="00F45845" w:rsidRDefault="00F45845" w14:paraId="363F830C" w14:textId="77777777">
            <w:pPr>
              <w:keepNext/>
              <w:rPr>
                <w:b/>
                <w:bCs/>
                <w:sz w:val="22"/>
                <w:szCs w:val="22"/>
                <w:highlight w:val="yellow"/>
              </w:rPr>
            </w:pPr>
            <w:r w:rsidRPr="00632CBA">
              <w:rPr>
                <w:sz w:val="22"/>
                <w:szCs w:val="22"/>
                <w:highlight w:val="yellow"/>
              </w:rPr>
              <w:t>The target groups are relevant and their participation in the programme contribute to their increased agency.</w:t>
            </w:r>
          </w:p>
        </w:tc>
        <w:tc>
          <w:tcPr>
            <w:tcW w:w="1418" w:type="dxa"/>
          </w:tcPr>
          <w:p w:rsidRPr="00632CBA" w:rsidR="00F45845" w:rsidRDefault="00F45845" w14:paraId="3D933E8C" w14:textId="77777777">
            <w:pPr>
              <w:keepNext/>
              <w:rPr>
                <w:b/>
                <w:bCs/>
                <w:sz w:val="22"/>
                <w:szCs w:val="22"/>
                <w:highlight w:val="yellow"/>
              </w:rPr>
            </w:pPr>
            <w:r w:rsidRPr="00632CBA">
              <w:rPr>
                <w:sz w:val="22"/>
                <w:szCs w:val="22"/>
                <w:highlight w:val="yellow"/>
              </w:rPr>
              <w:t>20%</w:t>
            </w:r>
          </w:p>
        </w:tc>
      </w:tr>
      <w:tr w:rsidRPr="00632CBA" w:rsidR="00F45845" w14:paraId="2277C58A" w14:textId="77777777">
        <w:trPr>
          <w:jc w:val="center"/>
        </w:trPr>
        <w:tc>
          <w:tcPr>
            <w:tcW w:w="2173" w:type="dxa"/>
            <w:shd w:val="clear" w:color="auto" w:fill="275317" w:themeFill="accent6" w:themeFillShade="80"/>
          </w:tcPr>
          <w:p w:rsidRPr="00632CBA" w:rsidR="00F45845" w:rsidRDefault="00F45845" w14:paraId="4B9EB2F3" w14:textId="77777777">
            <w:pPr>
              <w:pStyle w:val="Listeafsnit"/>
              <w:keepNext/>
              <w:numPr>
                <w:ilvl w:val="0"/>
                <w:numId w:val="14"/>
              </w:numPr>
              <w:spacing w:after="0" w:line="240" w:lineRule="auto"/>
              <w:contextualSpacing w:val="0"/>
              <w:rPr>
                <w:b/>
                <w:bCs/>
                <w:sz w:val="22"/>
                <w:szCs w:val="22"/>
                <w:highlight w:val="yellow"/>
              </w:rPr>
            </w:pPr>
            <w:r w:rsidRPr="00632CBA">
              <w:rPr>
                <w:b/>
                <w:bCs/>
                <w:sz w:val="22"/>
                <w:szCs w:val="22"/>
                <w:highlight w:val="yellow"/>
              </w:rPr>
              <w:t>MEAL</w:t>
            </w:r>
          </w:p>
        </w:tc>
        <w:tc>
          <w:tcPr>
            <w:tcW w:w="8182" w:type="dxa"/>
          </w:tcPr>
          <w:p w:rsidRPr="00632CBA" w:rsidR="00F45845" w:rsidRDefault="00F45845" w14:paraId="2243E940" w14:textId="77777777">
            <w:pPr>
              <w:keepNext/>
              <w:rPr>
                <w:b/>
                <w:bCs/>
                <w:sz w:val="22"/>
                <w:szCs w:val="22"/>
                <w:highlight w:val="yellow"/>
              </w:rPr>
            </w:pPr>
            <w:r w:rsidRPr="00632CBA">
              <w:rPr>
                <w:sz w:val="22"/>
                <w:szCs w:val="22"/>
                <w:highlight w:val="yellow"/>
              </w:rPr>
              <w:t>The MEAL system is participatory and ensures downward and upward accountability.</w:t>
            </w:r>
          </w:p>
        </w:tc>
        <w:tc>
          <w:tcPr>
            <w:tcW w:w="1418" w:type="dxa"/>
          </w:tcPr>
          <w:p w:rsidRPr="00632CBA" w:rsidR="00F45845" w:rsidRDefault="00F45845" w14:paraId="2257EEFB" w14:textId="77777777">
            <w:pPr>
              <w:keepNext/>
              <w:rPr>
                <w:b/>
                <w:bCs/>
                <w:sz w:val="22"/>
                <w:szCs w:val="22"/>
                <w:highlight w:val="yellow"/>
              </w:rPr>
            </w:pPr>
            <w:r w:rsidRPr="00632CBA">
              <w:rPr>
                <w:sz w:val="22"/>
                <w:szCs w:val="22"/>
                <w:highlight w:val="yellow"/>
              </w:rPr>
              <w:t>10%</w:t>
            </w:r>
          </w:p>
        </w:tc>
      </w:tr>
      <w:tr w:rsidRPr="00632CBA" w:rsidR="00F45845" w14:paraId="133EDF23" w14:textId="77777777">
        <w:trPr>
          <w:jc w:val="center"/>
        </w:trPr>
        <w:tc>
          <w:tcPr>
            <w:tcW w:w="2173" w:type="dxa"/>
            <w:shd w:val="clear" w:color="auto" w:fill="275317" w:themeFill="accent6" w:themeFillShade="80"/>
          </w:tcPr>
          <w:p w:rsidRPr="00632CBA" w:rsidR="00F45845" w:rsidRDefault="00F45845" w14:paraId="67E1F501" w14:textId="77777777">
            <w:pPr>
              <w:pStyle w:val="Listeafsnit"/>
              <w:keepNext/>
              <w:numPr>
                <w:ilvl w:val="0"/>
                <w:numId w:val="14"/>
              </w:numPr>
              <w:spacing w:after="0" w:line="240" w:lineRule="auto"/>
              <w:contextualSpacing w:val="0"/>
              <w:rPr>
                <w:b/>
                <w:bCs/>
                <w:sz w:val="22"/>
                <w:szCs w:val="22"/>
                <w:highlight w:val="yellow"/>
              </w:rPr>
            </w:pPr>
            <w:r w:rsidRPr="00632CBA">
              <w:rPr>
                <w:b/>
                <w:bCs/>
                <w:sz w:val="22"/>
                <w:szCs w:val="22"/>
                <w:highlight w:val="yellow"/>
              </w:rPr>
              <w:t>Cost level</w:t>
            </w:r>
          </w:p>
        </w:tc>
        <w:tc>
          <w:tcPr>
            <w:tcW w:w="8182" w:type="dxa"/>
          </w:tcPr>
          <w:p w:rsidRPr="00632CBA" w:rsidR="00F45845" w:rsidRDefault="00F45845" w14:paraId="62811834" w14:textId="3D44CC37">
            <w:pPr>
              <w:keepNext/>
              <w:rPr>
                <w:b/>
                <w:bCs/>
                <w:sz w:val="22"/>
                <w:szCs w:val="22"/>
                <w:highlight w:val="yellow"/>
              </w:rPr>
            </w:pPr>
            <w:r w:rsidRPr="00632CBA">
              <w:rPr>
                <w:sz w:val="22"/>
                <w:szCs w:val="22"/>
                <w:highlight w:val="yellow"/>
              </w:rPr>
              <w:t>The cost level is reasonable and reflects the responsibilities of each partner.</w:t>
            </w:r>
          </w:p>
        </w:tc>
        <w:tc>
          <w:tcPr>
            <w:tcW w:w="1418" w:type="dxa"/>
          </w:tcPr>
          <w:p w:rsidRPr="00632CBA" w:rsidR="00F45845" w:rsidRDefault="00F45845" w14:paraId="0D8A71DD" w14:textId="77777777">
            <w:pPr>
              <w:keepNext/>
              <w:rPr>
                <w:b/>
                <w:bCs/>
                <w:sz w:val="22"/>
                <w:szCs w:val="22"/>
                <w:highlight w:val="yellow"/>
              </w:rPr>
            </w:pPr>
            <w:r w:rsidRPr="00632CBA">
              <w:rPr>
                <w:sz w:val="22"/>
                <w:szCs w:val="22"/>
                <w:highlight w:val="yellow"/>
              </w:rPr>
              <w:t>15%</w:t>
            </w:r>
          </w:p>
        </w:tc>
      </w:tr>
      <w:tr w:rsidRPr="00632CBA" w:rsidR="00F45845" w14:paraId="4552957C" w14:textId="77777777">
        <w:trPr>
          <w:jc w:val="center"/>
        </w:trPr>
        <w:tc>
          <w:tcPr>
            <w:tcW w:w="2173" w:type="dxa"/>
            <w:shd w:val="clear" w:color="auto" w:fill="275317" w:themeFill="accent6" w:themeFillShade="80"/>
          </w:tcPr>
          <w:p w:rsidRPr="00632CBA" w:rsidR="00F45845" w:rsidRDefault="00F45845" w14:paraId="6E030FDD" w14:textId="0275CE8B">
            <w:pPr>
              <w:pStyle w:val="Listeafsnit"/>
              <w:numPr>
                <w:ilvl w:val="0"/>
                <w:numId w:val="14"/>
              </w:numPr>
              <w:spacing w:after="0" w:line="240" w:lineRule="auto"/>
              <w:contextualSpacing w:val="0"/>
              <w:rPr>
                <w:b/>
                <w:bCs/>
                <w:sz w:val="22"/>
                <w:szCs w:val="22"/>
                <w:highlight w:val="yellow"/>
              </w:rPr>
            </w:pPr>
            <w:r w:rsidRPr="00632CBA">
              <w:rPr>
                <w:b/>
                <w:bCs/>
                <w:sz w:val="22"/>
                <w:szCs w:val="22"/>
                <w:highlight w:val="yellow"/>
              </w:rPr>
              <w:t>Popular</w:t>
            </w:r>
            <w:r w:rsidR="00632CBA">
              <w:rPr>
                <w:b/>
                <w:bCs/>
                <w:sz w:val="22"/>
                <w:szCs w:val="22"/>
                <w:highlight w:val="yellow"/>
              </w:rPr>
              <w:t xml:space="preserve"> </w:t>
            </w:r>
            <w:r w:rsidRPr="00632CBA">
              <w:rPr>
                <w:b/>
                <w:bCs/>
                <w:sz w:val="22"/>
                <w:szCs w:val="22"/>
                <w:highlight w:val="yellow"/>
              </w:rPr>
              <w:t>engagement</w:t>
            </w:r>
          </w:p>
        </w:tc>
        <w:tc>
          <w:tcPr>
            <w:tcW w:w="8182" w:type="dxa"/>
          </w:tcPr>
          <w:p w:rsidRPr="00632CBA" w:rsidR="00F45845" w:rsidRDefault="00F45845" w14:paraId="06847C70" w14:textId="77777777">
            <w:pPr>
              <w:rPr>
                <w:b/>
                <w:bCs/>
                <w:sz w:val="22"/>
                <w:szCs w:val="22"/>
                <w:highlight w:val="yellow"/>
              </w:rPr>
            </w:pPr>
            <w:r w:rsidRPr="00632CBA">
              <w:rPr>
                <w:sz w:val="22"/>
                <w:szCs w:val="22"/>
                <w:highlight w:val="yellow"/>
              </w:rPr>
              <w:t>The Information &amp; Engagement activities are relevant and have a reach beyond the Danish organization’s membership base.</w:t>
            </w:r>
          </w:p>
        </w:tc>
        <w:tc>
          <w:tcPr>
            <w:tcW w:w="1418" w:type="dxa"/>
          </w:tcPr>
          <w:p w:rsidRPr="00632CBA" w:rsidR="00F45845" w:rsidRDefault="00F45845" w14:paraId="23A67E93" w14:textId="77777777">
            <w:pPr>
              <w:rPr>
                <w:b/>
                <w:bCs/>
                <w:sz w:val="22"/>
                <w:szCs w:val="22"/>
              </w:rPr>
            </w:pPr>
            <w:r w:rsidRPr="00632CBA">
              <w:rPr>
                <w:sz w:val="22"/>
                <w:szCs w:val="22"/>
                <w:highlight w:val="yellow"/>
              </w:rPr>
              <w:t>5%</w:t>
            </w:r>
          </w:p>
        </w:tc>
      </w:tr>
    </w:tbl>
    <w:p w:rsidRPr="00A3234B" w:rsidR="00FE7EC7" w:rsidP="00A3234B" w:rsidRDefault="00FE7EC7" w14:paraId="7118E607" w14:textId="77777777">
      <w:pPr>
        <w:rPr>
          <w:lang w:val="en-GB"/>
        </w:rPr>
      </w:pPr>
    </w:p>
    <w:p w:rsidRPr="00A3234B" w:rsidR="00A3234B" w:rsidP="00A3234B" w:rsidRDefault="00A3234B" w14:paraId="26E5E974" w14:textId="77777777">
      <w:pPr>
        <w:rPr>
          <w:b/>
          <w:bCs/>
          <w:lang w:val="en-GB"/>
        </w:rPr>
      </w:pPr>
      <w:r w:rsidRPr="00A3234B">
        <w:rPr>
          <w:b/>
          <w:bCs/>
          <w:lang w:val="en-GB"/>
        </w:rPr>
        <w:t>5.4. Internal competition</w:t>
      </w:r>
    </w:p>
    <w:p w:rsidRPr="00A3234B" w:rsidR="00A3234B" w:rsidP="00A3234B" w:rsidRDefault="00A3234B" w14:paraId="5D39DECE" w14:textId="77777777">
      <w:pPr>
        <w:rPr>
          <w:lang w:val="en-GB"/>
        </w:rPr>
      </w:pPr>
      <w:r w:rsidRPr="00A3234B">
        <w:rPr>
          <w:lang w:val="en-GB"/>
        </w:rPr>
        <w:t>Based on the assessment criteria, the applications will be scored individually for approval and will compete for a certain amount allocated for each application round.</w:t>
      </w:r>
    </w:p>
    <w:p w:rsidRPr="00A3234B" w:rsidR="00A3234B" w:rsidP="00A3234B" w:rsidRDefault="00A3234B" w14:paraId="1025729C" w14:textId="77777777">
      <w:pPr>
        <w:rPr>
          <w:lang w:val="en-GB"/>
        </w:rPr>
      </w:pPr>
      <w:r w:rsidRPr="00A3234B">
        <w:rPr>
          <w:lang w:val="en-GB"/>
        </w:rPr>
        <w:t xml:space="preserve">If CISU receives applications for more money than available in the modality in the application round, the applications with the highest score will receive a grant. </w:t>
      </w:r>
    </w:p>
    <w:p w:rsidRPr="00A3234B" w:rsidR="00A3234B" w:rsidP="00A3234B" w:rsidRDefault="00A3234B" w14:paraId="07AA821F" w14:textId="77777777">
      <w:pPr>
        <w:rPr>
          <w:lang w:val="en-GB"/>
        </w:rPr>
      </w:pPr>
      <w:r w:rsidRPr="00A3234B">
        <w:rPr>
          <w:lang w:val="en-GB"/>
        </w:rPr>
        <w:t>If several applications share the “bottom rating” and they cannot all be awarded grants, applications with the lowest amount applied for will be awarded the grant. This is to allow for the award of more grants.</w:t>
      </w:r>
    </w:p>
    <w:p w:rsidRPr="00A3234B" w:rsidR="00A3234B" w:rsidP="00A3234B" w:rsidRDefault="00A3234B" w14:paraId="334EA2A0" w14:textId="77777777">
      <w:pPr>
        <w:rPr>
          <w:lang w:val="en-GB"/>
        </w:rPr>
      </w:pPr>
      <w:r w:rsidRPr="00A3234B">
        <w:rPr>
          <w:lang w:val="en-GB"/>
        </w:rPr>
        <w:t xml:space="preserve">See section </w:t>
      </w:r>
      <w:r w:rsidRPr="00241C76">
        <w:rPr>
          <w:highlight w:val="yellow"/>
          <w:lang w:val="en-GB"/>
        </w:rPr>
        <w:t>8.4</w:t>
      </w:r>
      <w:r w:rsidRPr="00A3234B">
        <w:rPr>
          <w:lang w:val="en-GB"/>
        </w:rPr>
        <w:t xml:space="preserve"> for more details on the scoring method used.   </w:t>
      </w:r>
    </w:p>
    <w:p w:rsidRPr="00A3234B" w:rsidR="00A3234B" w:rsidP="00A3234B" w:rsidRDefault="00A3234B" w14:paraId="6AC192EA" w14:textId="77777777">
      <w:pPr>
        <w:rPr>
          <w:lang w:val="en-GB"/>
        </w:rPr>
      </w:pPr>
    </w:p>
    <w:p w:rsidRPr="00A3234B" w:rsidR="00A3234B" w:rsidP="00A3234B" w:rsidRDefault="00A3234B" w14:paraId="1F2DFD17" w14:textId="77777777">
      <w:pPr>
        <w:rPr>
          <w:b/>
          <w:bCs/>
          <w:lang w:val="en-GB"/>
        </w:rPr>
      </w:pPr>
      <w:r w:rsidRPr="00A3234B">
        <w:rPr>
          <w:b/>
          <w:bCs/>
          <w:lang w:val="en-GB"/>
        </w:rPr>
        <w:t>5.5. Addressing funding gaps</w:t>
      </w:r>
    </w:p>
    <w:p w:rsidRPr="00A3234B" w:rsidR="00A3234B" w:rsidP="00A3234B" w:rsidRDefault="00A3234B" w14:paraId="42532C47" w14:textId="77777777">
      <w:pPr>
        <w:rPr>
          <w:lang w:val="en-GB"/>
        </w:rPr>
      </w:pPr>
      <w:r w:rsidRPr="00A3234B">
        <w:rPr>
          <w:lang w:val="en-GB"/>
        </w:rPr>
        <w:t xml:space="preserve">For long-term partnerships, a rejected application can result in significant insecurity for all partners involved, and challenges to the continuation of the long-term strategic work in the partnership.  </w:t>
      </w:r>
    </w:p>
    <w:p w:rsidRPr="00A3234B" w:rsidR="00A3234B" w:rsidP="00A3234B" w:rsidRDefault="00A3234B" w14:paraId="0BD6803B" w14:textId="59169500">
      <w:pPr>
        <w:rPr>
          <w:lang w:val="en-GB"/>
        </w:rPr>
      </w:pPr>
      <w:r w:rsidRPr="00A3234B">
        <w:rPr>
          <w:lang w:val="en-GB"/>
        </w:rPr>
        <w:t xml:space="preserve">Whereas partnerships with a Small Programme can re-apply to the same funding modality within a timeframe of six months, Medium and Large Programmes must reconsider and re-strategize their programme should their application be rejected. </w:t>
      </w:r>
    </w:p>
    <w:p w:rsidRPr="00DD6E5B" w:rsidR="00A3234B" w:rsidP="00A3234B" w:rsidRDefault="00A3234B" w14:paraId="6DA73B61" w14:textId="3ACE7DCF">
      <w:pPr>
        <w:rPr>
          <w:lang w:val="en-GB"/>
        </w:rPr>
      </w:pPr>
      <w:r w:rsidRPr="00F83F37">
        <w:rPr>
          <w:lang w:val="en-GB"/>
        </w:rPr>
        <w:t xml:space="preserve">Medium and Large Programme applicants that do not receive a grant will receive this decision before summer break. This timing provides </w:t>
      </w:r>
      <w:r w:rsidRPr="00DD6E5B">
        <w:rPr>
          <w:lang w:val="en-GB"/>
        </w:rPr>
        <w:t>them</w:t>
      </w:r>
      <w:r w:rsidR="00DD6E5B">
        <w:rPr>
          <w:lang w:val="en-GB"/>
        </w:rPr>
        <w:t xml:space="preserve"> with the below </w:t>
      </w:r>
      <w:r w:rsidRPr="00DD6E5B">
        <w:rPr>
          <w:lang w:val="en-GB"/>
        </w:rPr>
        <w:t>possibilit</w:t>
      </w:r>
      <w:r w:rsidR="00DD6E5B">
        <w:rPr>
          <w:lang w:val="en-GB"/>
        </w:rPr>
        <w:t>ies</w:t>
      </w:r>
      <w:r w:rsidRPr="00DD6E5B" w:rsidR="00F83F37">
        <w:rPr>
          <w:lang w:val="en-GB"/>
        </w:rPr>
        <w:t>.</w:t>
      </w:r>
    </w:p>
    <w:tbl>
      <w:tblPr>
        <w:tblStyle w:val="Tabel-Gitter"/>
        <w:tblW w:w="9776" w:type="dxa"/>
        <w:tblLook w:val="04A0" w:firstRow="1" w:lastRow="0" w:firstColumn="1" w:lastColumn="0" w:noHBand="0" w:noVBand="1"/>
      </w:tblPr>
      <w:tblGrid>
        <w:gridCol w:w="4888"/>
        <w:gridCol w:w="4888"/>
      </w:tblGrid>
      <w:tr w:rsidR="00EF4738" w:rsidTr="00DD6E5B" w14:paraId="0901A8A1" w14:textId="77777777">
        <w:tc>
          <w:tcPr>
            <w:tcW w:w="4888" w:type="dxa"/>
          </w:tcPr>
          <w:p w:rsidR="00EF4738" w:rsidRDefault="00EF4738" w14:paraId="1C02F9BD" w14:textId="77777777">
            <w:pPr>
              <w:rPr>
                <w:lang w:val="en-GB"/>
              </w:rPr>
            </w:pPr>
            <w:r>
              <w:rPr>
                <w:lang w:val="en-GB"/>
              </w:rPr>
              <w:t>Medium</w:t>
            </w:r>
          </w:p>
        </w:tc>
        <w:tc>
          <w:tcPr>
            <w:tcW w:w="4888" w:type="dxa"/>
          </w:tcPr>
          <w:p w:rsidR="00EF4738" w:rsidRDefault="00EF4738" w14:paraId="39338853" w14:textId="77777777">
            <w:pPr>
              <w:rPr>
                <w:lang w:val="en-GB"/>
              </w:rPr>
            </w:pPr>
            <w:r>
              <w:rPr>
                <w:lang w:val="en-GB"/>
              </w:rPr>
              <w:t>Large</w:t>
            </w:r>
          </w:p>
        </w:tc>
      </w:tr>
      <w:tr w:rsidR="00EF4738" w:rsidTr="00DD6E5B" w14:paraId="356FF6D2" w14:textId="77777777">
        <w:tc>
          <w:tcPr>
            <w:tcW w:w="4888" w:type="dxa"/>
          </w:tcPr>
          <w:p w:rsidR="00EF4738" w:rsidRDefault="00EF4738" w14:paraId="12B21EF9" w14:textId="1043C8BE">
            <w:pPr>
              <w:rPr>
                <w:lang w:val="en-GB"/>
              </w:rPr>
            </w:pPr>
            <w:r>
              <w:rPr>
                <w:lang w:val="en-GB"/>
              </w:rPr>
              <w:t>If an applicant receives the assessment ‘rejected due to lack of funds’ or ‘rejection’, the applicant can apply for one Small Programme in the fall round. The applicant’s current Medium or Large Programme grant is not included in the grant ceiling in the year of rejection.</w:t>
            </w:r>
          </w:p>
        </w:tc>
        <w:tc>
          <w:tcPr>
            <w:tcW w:w="4888" w:type="dxa"/>
          </w:tcPr>
          <w:p w:rsidR="00EF4738" w:rsidP="00590832" w:rsidRDefault="00EF4738" w14:paraId="02E1C27A" w14:textId="3D867049">
            <w:pPr>
              <w:rPr>
                <w:lang w:val="en-GB"/>
              </w:rPr>
            </w:pPr>
            <w:r>
              <w:rPr>
                <w:lang w:val="en-GB"/>
              </w:rPr>
              <w:t>If an applicant receives the assessment ‘rejected due to lack of funds’, t</w:t>
            </w:r>
            <w:r w:rsidRPr="00590832">
              <w:rPr>
                <w:lang w:val="en-GB"/>
              </w:rPr>
              <w:t>he application will be transferred to the Medium Programme lo</w:t>
            </w:r>
            <w:r>
              <w:rPr>
                <w:lang w:val="en-GB"/>
              </w:rPr>
              <w:t>t.</w:t>
            </w:r>
          </w:p>
          <w:p w:rsidRPr="00590832" w:rsidR="00EF4738" w:rsidP="00590832" w:rsidRDefault="00EF4738" w14:paraId="2E345EFF" w14:textId="036FE61B">
            <w:pPr>
              <w:pStyle w:val="Listeafsnit"/>
              <w:numPr>
                <w:ilvl w:val="0"/>
                <w:numId w:val="13"/>
              </w:numPr>
              <w:rPr>
                <w:lang w:val="en-GB"/>
              </w:rPr>
            </w:pPr>
            <w:r>
              <w:rPr>
                <w:lang w:val="en-GB"/>
              </w:rPr>
              <w:t>I</w:t>
            </w:r>
            <w:r w:rsidRPr="00590832">
              <w:rPr>
                <w:lang w:val="en-GB"/>
              </w:rPr>
              <w:t>f the score is sufficiently high</w:t>
            </w:r>
            <w:r>
              <w:rPr>
                <w:lang w:val="en-GB"/>
              </w:rPr>
              <w:t xml:space="preserve"> the applicant</w:t>
            </w:r>
            <w:r w:rsidRPr="00590832">
              <w:rPr>
                <w:lang w:val="en-GB"/>
              </w:rPr>
              <w:t xml:space="preserve"> be awarded a Medium Programme. </w:t>
            </w:r>
          </w:p>
          <w:p w:rsidRPr="009629E2" w:rsidR="00EF4738" w:rsidP="001A355B" w:rsidRDefault="00EF4738" w14:paraId="115999DA" w14:textId="60816ABF">
            <w:pPr>
              <w:pStyle w:val="Listeafsnit"/>
              <w:numPr>
                <w:ilvl w:val="0"/>
                <w:numId w:val="13"/>
              </w:numPr>
              <w:rPr>
                <w:lang w:val="en-GB"/>
              </w:rPr>
            </w:pPr>
            <w:r w:rsidRPr="009629E2">
              <w:rPr>
                <w:lang w:val="en-GB"/>
              </w:rPr>
              <w:t xml:space="preserve">If the score is not high enough to be awarded a Medium Programme the applicant can apply for </w:t>
            </w:r>
            <w:r>
              <w:rPr>
                <w:lang w:val="en-GB"/>
              </w:rPr>
              <w:t xml:space="preserve">one </w:t>
            </w:r>
            <w:r w:rsidRPr="009629E2">
              <w:rPr>
                <w:lang w:val="en-GB"/>
              </w:rPr>
              <w:t>Small Programme</w:t>
            </w:r>
            <w:r>
              <w:rPr>
                <w:lang w:val="en-GB"/>
              </w:rPr>
              <w:t xml:space="preserve"> in the fall round</w:t>
            </w:r>
            <w:r w:rsidRPr="009629E2">
              <w:rPr>
                <w:lang w:val="en-GB"/>
              </w:rPr>
              <w:t>.</w:t>
            </w:r>
          </w:p>
        </w:tc>
      </w:tr>
    </w:tbl>
    <w:p w:rsidRPr="00AB3670" w:rsidR="00BD3B3A" w:rsidP="00A3234B" w:rsidRDefault="00BD3B3A" w14:paraId="7417F3E6" w14:textId="77777777">
      <w:pPr>
        <w:rPr>
          <w:lang w:val="en-GB"/>
        </w:rPr>
      </w:pPr>
    </w:p>
    <w:p w:rsidR="0042416B" w:rsidRDefault="0042416B" w14:paraId="32EBFAB6" w14:textId="01F93B9E">
      <w:pPr>
        <w:rPr>
          <w:rFonts w:asciiTheme="majorHAnsi" w:hAnsiTheme="majorHAnsi" w:eastAsiaTheme="majorEastAsia" w:cstheme="majorBidi"/>
          <w:color w:val="0F4761" w:themeColor="accent1" w:themeShade="BF"/>
          <w:sz w:val="40"/>
          <w:szCs w:val="40"/>
          <w:lang w:val="en-GB"/>
        </w:rPr>
      </w:pPr>
    </w:p>
    <w:p w:rsidR="00DF4B89" w:rsidP="00DF4B89" w:rsidRDefault="00DF4B89" w14:paraId="412595EA" w14:textId="16BEDB33">
      <w:pPr>
        <w:pStyle w:val="Overskrift1"/>
        <w:rPr>
          <w:lang w:val="en-GB"/>
        </w:rPr>
      </w:pPr>
      <w:r w:rsidRPr="00DF4B89">
        <w:rPr>
          <w:lang w:val="en-GB"/>
        </w:rPr>
        <w:t>6. Funding Diversification</w:t>
      </w:r>
    </w:p>
    <w:p w:rsidRPr="00DF4B89" w:rsidR="00DF4B89" w:rsidP="00DF4B89" w:rsidRDefault="00DF4B89" w14:paraId="123DD7A6" w14:textId="77777777">
      <w:pPr>
        <w:rPr>
          <w:b/>
          <w:bCs/>
          <w:lang w:val="en-GB"/>
        </w:rPr>
      </w:pPr>
      <w:r w:rsidRPr="00DF4B89">
        <w:rPr>
          <w:b/>
          <w:bCs/>
          <w:lang w:val="en-GB"/>
        </w:rPr>
        <w:t>6.1. Purpose</w:t>
      </w:r>
    </w:p>
    <w:p w:rsidRPr="00DF4B89" w:rsidR="00DF4B89" w:rsidP="00DF4B89" w:rsidRDefault="00DF4B89" w14:paraId="6986AFD4" w14:textId="77777777">
      <w:pPr>
        <w:rPr>
          <w:lang w:val="en-GB"/>
        </w:rPr>
      </w:pPr>
      <w:r w:rsidRPr="00DF4B89">
        <w:rPr>
          <w:lang w:val="en-GB"/>
        </w:rPr>
        <w:t xml:space="preserve">The purpose is to support users of the CSF to diversify their fund base with two types of support: </w:t>
      </w:r>
    </w:p>
    <w:p w:rsidRPr="00DF4B89" w:rsidR="00DF4B89" w:rsidP="00DF4B89" w:rsidRDefault="00DF4B89" w14:paraId="6F143E84" w14:textId="77777777">
      <w:pPr>
        <w:rPr>
          <w:lang w:val="en-GB"/>
        </w:rPr>
      </w:pPr>
      <w:r w:rsidRPr="00DF4B89">
        <w:rPr>
          <w:lang w:val="en-GB"/>
        </w:rPr>
        <w:t xml:space="preserve">Co-funding can help partnerships obtain funding from another donor that requires and/or favours applications with a co- financing element. If funding is obtained from another donor, this can be used as financial own contribution for an intervention supported by the CSF. </w:t>
      </w:r>
    </w:p>
    <w:p w:rsidRPr="00DF4B89" w:rsidR="00DF4B89" w:rsidP="00DF4B89" w:rsidRDefault="00DF4B89" w14:paraId="76AF3A5F" w14:textId="77777777">
      <w:pPr>
        <w:rPr>
          <w:lang w:val="en-GB"/>
        </w:rPr>
      </w:pPr>
      <w:r w:rsidRPr="00DF4B89">
        <w:rPr>
          <w:lang w:val="en-GB"/>
        </w:rPr>
        <w:t xml:space="preserve">Support for Application Process aids partnerships with developing an application to other donors than CISU such as a private company, foundation, or institutional donor. The proposal developed may afterwards be submitted to other relevant donors, if suitable. </w:t>
      </w:r>
    </w:p>
    <w:p w:rsidRPr="00DF4B89" w:rsidR="00DF4B89" w:rsidP="00DF4B89" w:rsidRDefault="00DF4B89" w14:paraId="3B5F486C" w14:textId="77777777">
      <w:pPr>
        <w:rPr>
          <w:lang w:val="en-GB"/>
        </w:rPr>
      </w:pPr>
      <w:r w:rsidRPr="00DF4B89">
        <w:rPr>
          <w:lang w:val="en-GB"/>
        </w:rPr>
        <w:t>For both types of support, it is not possible to use the grants to apply for funding financed by the Danish Ministry of Foreign Affairs.</w:t>
      </w:r>
    </w:p>
    <w:p w:rsidRPr="00DD6E5B" w:rsidR="00DF4B89" w:rsidP="00DF4B89" w:rsidRDefault="00DF4B89" w14:paraId="0D6D70AC" w14:textId="77777777">
      <w:pPr>
        <w:rPr>
          <w:b/>
          <w:bCs/>
          <w:lang w:val="en-GB"/>
        </w:rPr>
      </w:pPr>
      <w:r w:rsidRPr="00DD6E5B">
        <w:rPr>
          <w:b/>
          <w:bCs/>
          <w:lang w:val="en-GB"/>
        </w:rPr>
        <w:t>6.2. What can be supported</w:t>
      </w:r>
    </w:p>
    <w:tbl>
      <w:tblPr>
        <w:tblStyle w:val="Tabel-Gitter"/>
        <w:tblW w:w="0" w:type="auto"/>
        <w:tblLook w:val="04A0" w:firstRow="1" w:lastRow="0" w:firstColumn="1" w:lastColumn="0" w:noHBand="0" w:noVBand="1"/>
      </w:tblPr>
      <w:tblGrid>
        <w:gridCol w:w="4814"/>
        <w:gridCol w:w="4814"/>
      </w:tblGrid>
      <w:tr w:rsidRPr="00DD6E5B" w:rsidR="00CB1DF5" w14:paraId="535F0D0F" w14:textId="77777777">
        <w:tc>
          <w:tcPr>
            <w:tcW w:w="4814" w:type="dxa"/>
            <w:vAlign w:val="center"/>
          </w:tcPr>
          <w:p w:rsidRPr="00DD6E5B" w:rsidR="00CB1DF5" w:rsidP="00CB1DF5" w:rsidRDefault="00CB1DF5" w14:paraId="00BD043E" w14:textId="59EEECF9">
            <w:pPr>
              <w:rPr>
                <w:lang w:val="en-GB"/>
              </w:rPr>
            </w:pPr>
            <w:r w:rsidRPr="00DD6E5B">
              <w:rPr>
                <w:rFonts w:cs="MyriadPro-Bold"/>
                <w:b/>
                <w:bCs/>
              </w:rPr>
              <w:t>Co-funding</w:t>
            </w:r>
          </w:p>
        </w:tc>
        <w:tc>
          <w:tcPr>
            <w:tcW w:w="4814" w:type="dxa"/>
            <w:vAlign w:val="center"/>
          </w:tcPr>
          <w:p w:rsidRPr="00DD6E5B" w:rsidR="00CB1DF5" w:rsidP="00CB1DF5" w:rsidRDefault="00CB1DF5" w14:paraId="6E587A77" w14:textId="3E0603BE">
            <w:pPr>
              <w:rPr>
                <w:lang w:val="en-GB"/>
              </w:rPr>
            </w:pPr>
            <w:r w:rsidRPr="00DD6E5B">
              <w:rPr>
                <w:rFonts w:cs="MyriadPro-Bold"/>
                <w:b/>
                <w:bCs/>
              </w:rPr>
              <w:t>Support for Application Process</w:t>
            </w:r>
          </w:p>
        </w:tc>
      </w:tr>
      <w:tr w:rsidRPr="00DD6E5B" w:rsidR="00CB1DF5" w:rsidTr="00DF4B89" w14:paraId="3E088E73" w14:textId="77777777">
        <w:tc>
          <w:tcPr>
            <w:tcW w:w="4814" w:type="dxa"/>
          </w:tcPr>
          <w:p w:rsidRPr="00DD6E5B" w:rsidR="00CB1DF5" w:rsidP="00CB1DF5" w:rsidRDefault="00CB1DF5" w14:paraId="07CA7076" w14:textId="77777777">
            <w:pPr>
              <w:pStyle w:val="2024Brdbullet9"/>
              <w:numPr>
                <w:ilvl w:val="0"/>
                <w:numId w:val="5"/>
              </w:numPr>
              <w:rPr>
                <w:rFonts w:asciiTheme="minorHAnsi" w:hAnsiTheme="minorHAnsi"/>
                <w:color w:val="auto"/>
                <w:sz w:val="24"/>
                <w:szCs w:val="24"/>
              </w:rPr>
            </w:pPr>
            <w:r w:rsidRPr="00DD6E5B">
              <w:rPr>
                <w:rFonts w:asciiTheme="minorHAnsi" w:hAnsiTheme="minorHAnsi"/>
                <w:color w:val="auto"/>
                <w:sz w:val="24"/>
                <w:szCs w:val="24"/>
              </w:rPr>
              <w:t>Co-financing can cover up to 35% of the amount applied for to the main donor.</w:t>
            </w:r>
          </w:p>
          <w:p w:rsidRPr="00DD6E5B" w:rsidR="00CB1DF5" w:rsidP="00CB1DF5" w:rsidRDefault="00CB1DF5" w14:paraId="0084D823" w14:textId="7C490993">
            <w:pPr>
              <w:pStyle w:val="Listeafsnit"/>
              <w:numPr>
                <w:ilvl w:val="0"/>
                <w:numId w:val="5"/>
              </w:numPr>
              <w:rPr>
                <w:lang w:val="en-GB"/>
              </w:rPr>
            </w:pPr>
            <w:r w:rsidRPr="00DD6E5B">
              <w:rPr>
                <w:lang w:val="en-US"/>
              </w:rPr>
              <w:t>Up to DKK 1 million per grant.</w:t>
            </w:r>
          </w:p>
        </w:tc>
        <w:tc>
          <w:tcPr>
            <w:tcW w:w="4814" w:type="dxa"/>
          </w:tcPr>
          <w:p w:rsidRPr="00DD6E5B" w:rsidR="00CB1DF5" w:rsidP="00CB1DF5" w:rsidRDefault="00CB1DF5" w14:paraId="19013AC6" w14:textId="77777777">
            <w:pPr>
              <w:pStyle w:val="2024Brdbullet9"/>
              <w:numPr>
                <w:ilvl w:val="0"/>
                <w:numId w:val="5"/>
              </w:numPr>
              <w:rPr>
                <w:rFonts w:asciiTheme="minorHAnsi" w:hAnsiTheme="minorHAnsi"/>
                <w:color w:val="auto"/>
                <w:sz w:val="24"/>
                <w:szCs w:val="24"/>
              </w:rPr>
            </w:pPr>
            <w:r w:rsidRPr="00DD6E5B">
              <w:rPr>
                <w:rFonts w:asciiTheme="minorHAnsi" w:hAnsiTheme="minorHAnsi"/>
                <w:color w:val="auto"/>
                <w:sz w:val="24"/>
                <w:szCs w:val="24"/>
              </w:rPr>
              <w:t>Relevant expenses of the application process of each partner, e.g., salaries, consultant fees, workshops, and studies.</w:t>
            </w:r>
          </w:p>
          <w:p w:rsidRPr="00DD6E5B" w:rsidR="00CB1DF5" w:rsidP="00CB1DF5" w:rsidRDefault="00CB1DF5" w14:paraId="03646879" w14:textId="5F3886D5">
            <w:pPr>
              <w:pStyle w:val="Listeafsnit"/>
              <w:numPr>
                <w:ilvl w:val="0"/>
                <w:numId w:val="5"/>
              </w:numPr>
              <w:rPr>
                <w:lang w:val="en-GB"/>
              </w:rPr>
            </w:pPr>
            <w:r w:rsidRPr="00DD6E5B">
              <w:rPr>
                <w:lang w:val="en-US"/>
              </w:rPr>
              <w:t xml:space="preserve">Up to DKK 50,000 per grant. </w:t>
            </w:r>
          </w:p>
        </w:tc>
      </w:tr>
    </w:tbl>
    <w:p w:rsidRPr="00DD6E5B" w:rsidR="00DF4B89" w:rsidP="00DF4B89" w:rsidRDefault="00DF4B89" w14:paraId="14BD2D7C" w14:textId="77777777">
      <w:pPr>
        <w:rPr>
          <w:lang w:val="en-GB"/>
        </w:rPr>
      </w:pPr>
    </w:p>
    <w:p w:rsidRPr="00DD6E5B" w:rsidR="00804134" w:rsidP="00804134" w:rsidRDefault="00804134" w14:paraId="170F89A5" w14:textId="77777777">
      <w:pPr>
        <w:rPr>
          <w:lang w:val="en-GB"/>
        </w:rPr>
      </w:pPr>
      <w:r w:rsidRPr="00DD6E5B">
        <w:rPr>
          <w:lang w:val="en-GB"/>
        </w:rPr>
        <w:t xml:space="preserve">The CSF will allocate a yearly budget for the Co-funding and Support for Application Process modalities. These allocations will be administered on a first come, first served basis. Applicants can contact CISU to be informed of budget status before applying. </w:t>
      </w:r>
    </w:p>
    <w:p w:rsidRPr="00DD6E5B" w:rsidR="00A00405" w:rsidP="00A3234B" w:rsidRDefault="00A00405" w14:paraId="6B682985" w14:textId="77777777">
      <w:pPr>
        <w:rPr>
          <w:lang w:val="en-GB"/>
        </w:rPr>
      </w:pPr>
    </w:p>
    <w:p w:rsidRPr="00DD6E5B" w:rsidR="00804134" w:rsidP="00804134" w:rsidRDefault="00804134" w14:paraId="56ED335D" w14:textId="77777777">
      <w:pPr>
        <w:rPr>
          <w:b/>
          <w:bCs/>
          <w:lang w:val="en-GB"/>
        </w:rPr>
      </w:pPr>
      <w:r w:rsidRPr="00DD6E5B">
        <w:rPr>
          <w:b/>
          <w:bCs/>
          <w:lang w:val="en-GB"/>
        </w:rPr>
        <w:t>6.3. Requirements</w:t>
      </w:r>
    </w:p>
    <w:tbl>
      <w:tblPr>
        <w:tblStyle w:val="Tabel-Gitter"/>
        <w:tblW w:w="0" w:type="auto"/>
        <w:tblLook w:val="04A0" w:firstRow="1" w:lastRow="0" w:firstColumn="1" w:lastColumn="0" w:noHBand="0" w:noVBand="1"/>
      </w:tblPr>
      <w:tblGrid>
        <w:gridCol w:w="1980"/>
        <w:gridCol w:w="4438"/>
        <w:gridCol w:w="3210"/>
      </w:tblGrid>
      <w:tr w:rsidRPr="00DD6E5B" w:rsidR="00804134" w:rsidTr="00DD6E5B" w14:paraId="62D85A02" w14:textId="77777777">
        <w:tc>
          <w:tcPr>
            <w:tcW w:w="1980" w:type="dxa"/>
          </w:tcPr>
          <w:p w:rsidRPr="00DD6E5B" w:rsidR="00804134" w:rsidP="00804134" w:rsidRDefault="00804134" w14:paraId="07844C7D" w14:textId="77777777">
            <w:pPr>
              <w:rPr>
                <w:lang w:val="en-GB"/>
              </w:rPr>
            </w:pPr>
          </w:p>
        </w:tc>
        <w:tc>
          <w:tcPr>
            <w:tcW w:w="4438" w:type="dxa"/>
          </w:tcPr>
          <w:p w:rsidRPr="00DD6E5B" w:rsidR="00804134" w:rsidP="00804134" w:rsidRDefault="00804134" w14:paraId="797706D6" w14:textId="28F2AA77">
            <w:pPr>
              <w:rPr>
                <w:lang w:val="en-GB"/>
              </w:rPr>
            </w:pPr>
            <w:r w:rsidRPr="00DD6E5B">
              <w:rPr>
                <w:rFonts w:cs="MyriadPro-Bold"/>
                <w:b/>
                <w:bCs/>
              </w:rPr>
              <w:t>Co-funding</w:t>
            </w:r>
          </w:p>
        </w:tc>
        <w:tc>
          <w:tcPr>
            <w:tcW w:w="3210" w:type="dxa"/>
          </w:tcPr>
          <w:p w:rsidRPr="00DD6E5B" w:rsidR="00804134" w:rsidP="00804134" w:rsidRDefault="00804134" w14:paraId="664E3F1E" w14:textId="00825726">
            <w:pPr>
              <w:rPr>
                <w:lang w:val="en-GB"/>
              </w:rPr>
            </w:pPr>
            <w:r w:rsidRPr="00DD6E5B">
              <w:rPr>
                <w:rFonts w:cs="MyriadPro-Bold"/>
                <w:b/>
                <w:bCs/>
              </w:rPr>
              <w:t>Support for ­Application ­Process</w:t>
            </w:r>
          </w:p>
        </w:tc>
      </w:tr>
      <w:tr w:rsidRPr="00DD6E5B" w:rsidR="00804134" w:rsidTr="00DD6E5B" w14:paraId="56DA0012" w14:textId="77777777">
        <w:tc>
          <w:tcPr>
            <w:tcW w:w="1980" w:type="dxa"/>
            <w:vAlign w:val="center"/>
          </w:tcPr>
          <w:p w:rsidRPr="00DD6E5B" w:rsidR="00804134" w:rsidP="00804134" w:rsidRDefault="00804134" w14:paraId="2101DF16" w14:textId="2355FDF6">
            <w:pPr>
              <w:rPr>
                <w:lang w:val="en-GB"/>
              </w:rPr>
            </w:pPr>
            <w:r w:rsidRPr="00DD6E5B">
              <w:rPr>
                <w:rFonts w:cs="MyriadPro-Bold"/>
                <w:b/>
                <w:bCs/>
              </w:rPr>
              <w:t>Eligibility</w:t>
            </w:r>
          </w:p>
        </w:tc>
        <w:tc>
          <w:tcPr>
            <w:tcW w:w="4438" w:type="dxa"/>
          </w:tcPr>
          <w:p w:rsidRPr="00DD6E5B" w:rsidR="00804134" w:rsidP="00804134" w:rsidRDefault="00804134" w14:paraId="34FC7FD7" w14:textId="77777777">
            <w:pPr>
              <w:pStyle w:val="2024Brd9"/>
              <w:numPr>
                <w:ilvl w:val="0"/>
                <w:numId w:val="6"/>
              </w:numPr>
              <w:rPr>
                <w:rFonts w:asciiTheme="minorHAnsi" w:hAnsiTheme="minorHAnsi"/>
                <w:color w:val="auto"/>
                <w:sz w:val="24"/>
                <w:szCs w:val="24"/>
              </w:rPr>
            </w:pPr>
            <w:r w:rsidRPr="00DD6E5B">
              <w:rPr>
                <w:rFonts w:asciiTheme="minorHAnsi" w:hAnsiTheme="minorHAnsi"/>
                <w:color w:val="auto"/>
                <w:sz w:val="24"/>
                <w:szCs w:val="24"/>
              </w:rPr>
              <w:t xml:space="preserve">The partners applying must: </w:t>
            </w:r>
          </w:p>
          <w:p w:rsidRPr="00DD6E5B" w:rsidR="00804134" w:rsidP="00804134" w:rsidRDefault="00804134" w14:paraId="55C1264C" w14:textId="77777777">
            <w:pPr>
              <w:pStyle w:val="2024Brdbullet9"/>
              <w:numPr>
                <w:ilvl w:val="0"/>
                <w:numId w:val="6"/>
              </w:numPr>
              <w:rPr>
                <w:rFonts w:asciiTheme="minorHAnsi" w:hAnsiTheme="minorHAnsi"/>
                <w:color w:val="auto"/>
                <w:sz w:val="24"/>
                <w:szCs w:val="24"/>
              </w:rPr>
            </w:pPr>
            <w:r w:rsidRPr="00DD6E5B">
              <w:rPr>
                <w:rFonts w:asciiTheme="minorHAnsi" w:hAnsiTheme="minorHAnsi"/>
                <w:color w:val="auto"/>
                <w:sz w:val="24"/>
                <w:szCs w:val="24"/>
              </w:rPr>
              <w:t xml:space="preserve">Live up to general requirements as described in section 2 in these guidelines. </w:t>
            </w:r>
          </w:p>
          <w:p w:rsidRPr="00DD6E5B" w:rsidR="00804134" w:rsidP="00804134" w:rsidRDefault="00804134" w14:paraId="6DE702DE" w14:textId="7EBA957F">
            <w:pPr>
              <w:pStyle w:val="2024Brdbullet9"/>
              <w:numPr>
                <w:ilvl w:val="0"/>
                <w:numId w:val="6"/>
              </w:numPr>
              <w:rPr>
                <w:rFonts w:asciiTheme="minorHAnsi" w:hAnsiTheme="minorHAnsi"/>
                <w:color w:val="auto"/>
                <w:sz w:val="24"/>
                <w:szCs w:val="24"/>
              </w:rPr>
            </w:pPr>
            <w:r w:rsidRPr="00DD6E5B">
              <w:rPr>
                <w:rFonts w:asciiTheme="minorHAnsi" w:hAnsiTheme="minorHAnsi"/>
                <w:color w:val="auto"/>
                <w:sz w:val="24"/>
                <w:szCs w:val="24"/>
              </w:rPr>
              <w:t xml:space="preserve">Have previously </w:t>
            </w:r>
            <w:r w:rsidRPr="00DD6E5B" w:rsidR="00E21FA1">
              <w:rPr>
                <w:rFonts w:asciiTheme="minorHAnsi" w:hAnsiTheme="minorHAnsi"/>
                <w:color w:val="auto"/>
                <w:sz w:val="24"/>
                <w:szCs w:val="24"/>
              </w:rPr>
              <w:t>completed</w:t>
            </w:r>
            <w:r w:rsidRPr="00DD6E5B">
              <w:rPr>
                <w:rFonts w:asciiTheme="minorHAnsi" w:hAnsiTheme="minorHAnsi"/>
                <w:color w:val="auto"/>
                <w:sz w:val="24"/>
                <w:szCs w:val="24"/>
              </w:rPr>
              <w:t xml:space="preserve"> a grant of at least DKK 200,000 from one of CISU’s funds or from a donor with similar reporting requirements.</w:t>
            </w:r>
          </w:p>
          <w:p w:rsidRPr="00DD6E5B" w:rsidR="002B6002" w:rsidP="002B6002" w:rsidRDefault="00804134" w14:paraId="7D26341C" w14:textId="77777777">
            <w:pPr>
              <w:pStyle w:val="2024Brdbullet9"/>
              <w:numPr>
                <w:ilvl w:val="0"/>
                <w:numId w:val="6"/>
              </w:numPr>
              <w:rPr>
                <w:rFonts w:asciiTheme="minorHAnsi" w:hAnsiTheme="minorHAnsi"/>
                <w:color w:val="auto"/>
                <w:sz w:val="24"/>
                <w:szCs w:val="24"/>
              </w:rPr>
            </w:pPr>
            <w:r w:rsidRPr="00DD6E5B">
              <w:rPr>
                <w:rFonts w:asciiTheme="minorHAnsi" w:hAnsiTheme="minorHAnsi"/>
                <w:color w:val="auto"/>
                <w:sz w:val="24"/>
                <w:szCs w:val="24"/>
              </w:rPr>
              <w:t>Justify that there is chance of receiving the grant from the main donor by supplementing with Co-Funding from the CSF.</w:t>
            </w:r>
          </w:p>
          <w:p w:rsidRPr="00DD6E5B" w:rsidR="00804134" w:rsidP="002B6002" w:rsidRDefault="00804134" w14:paraId="5FD81918" w14:textId="477C0DB2">
            <w:pPr>
              <w:pStyle w:val="2024Brdbullet9"/>
              <w:numPr>
                <w:ilvl w:val="0"/>
                <w:numId w:val="6"/>
              </w:numPr>
              <w:rPr>
                <w:rFonts w:asciiTheme="minorHAnsi" w:hAnsiTheme="minorHAnsi"/>
                <w:color w:val="auto"/>
                <w:sz w:val="24"/>
                <w:szCs w:val="24"/>
              </w:rPr>
            </w:pPr>
            <w:r w:rsidRPr="00DD6E5B">
              <w:rPr>
                <w:rFonts w:asciiTheme="minorHAnsi" w:hAnsiTheme="minorHAnsi"/>
                <w:sz w:val="24"/>
                <w:szCs w:val="24"/>
                <w:lang w:val="en-US"/>
              </w:rPr>
              <w:t>Either be lead applicant or co-applicant of the application to the main donor.</w:t>
            </w:r>
          </w:p>
        </w:tc>
        <w:tc>
          <w:tcPr>
            <w:tcW w:w="3210" w:type="dxa"/>
          </w:tcPr>
          <w:p w:rsidRPr="00DD6E5B" w:rsidR="00804134" w:rsidP="00804134" w:rsidRDefault="00804134" w14:paraId="4DF26251" w14:textId="77777777">
            <w:pPr>
              <w:pStyle w:val="2024Brdbullet9"/>
              <w:numPr>
                <w:ilvl w:val="0"/>
                <w:numId w:val="7"/>
              </w:numPr>
              <w:rPr>
                <w:rFonts w:asciiTheme="minorHAnsi" w:hAnsiTheme="minorHAnsi"/>
                <w:color w:val="auto"/>
                <w:sz w:val="24"/>
                <w:szCs w:val="24"/>
              </w:rPr>
            </w:pPr>
            <w:r w:rsidRPr="00DD6E5B">
              <w:rPr>
                <w:rFonts w:asciiTheme="minorHAnsi" w:hAnsiTheme="minorHAnsi"/>
                <w:color w:val="auto"/>
                <w:sz w:val="24"/>
                <w:szCs w:val="24"/>
              </w:rPr>
              <w:t xml:space="preserve">The partners must live up to the general requirements as described in section 2. </w:t>
            </w:r>
          </w:p>
          <w:p w:rsidRPr="00DD6E5B" w:rsidR="00804134" w:rsidP="00804134" w:rsidRDefault="00804134" w14:paraId="0047A037" w14:textId="66B294B7">
            <w:pPr>
              <w:pStyle w:val="Listeafsnit"/>
              <w:numPr>
                <w:ilvl w:val="0"/>
                <w:numId w:val="7"/>
              </w:numPr>
              <w:rPr>
                <w:lang w:val="en-GB"/>
              </w:rPr>
            </w:pPr>
            <w:r w:rsidRPr="00DD6E5B">
              <w:rPr>
                <w:lang w:val="en-US"/>
              </w:rPr>
              <w:t>The total budget of the application to be submitted to the donor must be at least DKK 200,000.</w:t>
            </w:r>
          </w:p>
        </w:tc>
      </w:tr>
      <w:tr w:rsidRPr="00DD6E5B" w:rsidR="00804134" w:rsidTr="00DD6E5B" w14:paraId="598EDF9E" w14:textId="77777777">
        <w:tc>
          <w:tcPr>
            <w:tcW w:w="1980" w:type="dxa"/>
            <w:vAlign w:val="center"/>
          </w:tcPr>
          <w:p w:rsidRPr="00DD6E5B" w:rsidR="00804134" w:rsidP="00804134" w:rsidRDefault="00804134" w14:paraId="0441A52F" w14:textId="6C0021C5">
            <w:pPr>
              <w:rPr>
                <w:lang w:val="en-GB"/>
              </w:rPr>
            </w:pPr>
            <w:r w:rsidRPr="00DD6E5B">
              <w:rPr>
                <w:rFonts w:cs="MyriadPro-Bold"/>
                <w:b/>
                <w:bCs/>
              </w:rPr>
              <w:t># of applications</w:t>
            </w:r>
          </w:p>
        </w:tc>
        <w:tc>
          <w:tcPr>
            <w:tcW w:w="4438" w:type="dxa"/>
          </w:tcPr>
          <w:p w:rsidRPr="00DD6E5B" w:rsidR="00804134" w:rsidP="00804134" w:rsidRDefault="00804134" w14:paraId="656ABA7D" w14:textId="5C1C74FB">
            <w:pPr>
              <w:rPr>
                <w:lang w:val="en-GB"/>
              </w:rPr>
            </w:pPr>
            <w:r w:rsidRPr="00DD6E5B">
              <w:t>One application per year.</w:t>
            </w:r>
          </w:p>
        </w:tc>
        <w:tc>
          <w:tcPr>
            <w:tcW w:w="3210" w:type="dxa"/>
          </w:tcPr>
          <w:p w:rsidRPr="00DD6E5B" w:rsidR="00804134" w:rsidP="00804134" w:rsidRDefault="00804134" w14:paraId="4A813303" w14:textId="4AC0A91C">
            <w:pPr>
              <w:rPr>
                <w:lang w:val="en-GB"/>
              </w:rPr>
            </w:pPr>
            <w:r w:rsidRPr="00DD6E5B">
              <w:t>Two applications per year.</w:t>
            </w:r>
          </w:p>
        </w:tc>
      </w:tr>
    </w:tbl>
    <w:p w:rsidRPr="00DD6E5B" w:rsidR="00804134" w:rsidP="00A3234B" w:rsidRDefault="00804134" w14:paraId="1D503920" w14:textId="77777777">
      <w:pPr>
        <w:rPr>
          <w:lang w:val="en-GB"/>
        </w:rPr>
      </w:pPr>
    </w:p>
    <w:p w:rsidRPr="00DD6E5B" w:rsidR="00255224" w:rsidP="00255224" w:rsidRDefault="00255224" w14:paraId="6A4C5467" w14:textId="77777777">
      <w:pPr>
        <w:rPr>
          <w:b/>
          <w:bCs/>
          <w:lang w:val="en-GB"/>
        </w:rPr>
      </w:pPr>
      <w:r w:rsidRPr="00DD6E5B">
        <w:rPr>
          <w:b/>
          <w:bCs/>
          <w:lang w:val="en-GB"/>
        </w:rPr>
        <w:t>6.4. Assessment criteria</w:t>
      </w:r>
    </w:p>
    <w:tbl>
      <w:tblPr>
        <w:tblStyle w:val="Tabel-Gitter"/>
        <w:tblW w:w="0" w:type="auto"/>
        <w:tblLook w:val="04A0" w:firstRow="1" w:lastRow="0" w:firstColumn="1" w:lastColumn="0" w:noHBand="0" w:noVBand="1"/>
      </w:tblPr>
      <w:tblGrid>
        <w:gridCol w:w="1980"/>
        <w:gridCol w:w="3402"/>
        <w:gridCol w:w="4246"/>
      </w:tblGrid>
      <w:tr w:rsidRPr="00DD6E5B" w:rsidR="006D66FF" w:rsidTr="00DD6E5B" w14:paraId="493DC6B0" w14:textId="77777777">
        <w:tc>
          <w:tcPr>
            <w:tcW w:w="1980" w:type="dxa"/>
          </w:tcPr>
          <w:p w:rsidRPr="00DD6E5B" w:rsidR="006D66FF" w:rsidP="006D66FF" w:rsidRDefault="002B6002" w14:paraId="06AA2648" w14:textId="61BA048A">
            <w:pPr>
              <w:rPr>
                <w:lang w:val="en-GB"/>
              </w:rPr>
            </w:pPr>
            <w:r w:rsidRPr="00DD6E5B">
              <w:rPr>
                <w:rFonts w:cs="MyriadPro-Bold"/>
                <w:b/>
                <w:bCs/>
              </w:rPr>
              <w:t>’</w:t>
            </w:r>
          </w:p>
        </w:tc>
        <w:tc>
          <w:tcPr>
            <w:tcW w:w="3402" w:type="dxa"/>
          </w:tcPr>
          <w:p w:rsidRPr="00DD6E5B" w:rsidR="006D66FF" w:rsidP="006D66FF" w:rsidRDefault="006D66FF" w14:paraId="488B5C57" w14:textId="4DAE2358">
            <w:pPr>
              <w:rPr>
                <w:lang w:val="en-GB"/>
              </w:rPr>
            </w:pPr>
            <w:r w:rsidRPr="00DD6E5B">
              <w:rPr>
                <w:rFonts w:cs="MyriadPro-Bold"/>
                <w:b/>
                <w:bCs/>
              </w:rPr>
              <w:t>Co-funding</w:t>
            </w:r>
          </w:p>
        </w:tc>
        <w:tc>
          <w:tcPr>
            <w:tcW w:w="4246" w:type="dxa"/>
          </w:tcPr>
          <w:p w:rsidRPr="00DD6E5B" w:rsidR="006D66FF" w:rsidP="006D66FF" w:rsidRDefault="006D66FF" w14:paraId="25625AB0" w14:textId="2C8EC322">
            <w:pPr>
              <w:rPr>
                <w:lang w:val="en-GB"/>
              </w:rPr>
            </w:pPr>
            <w:r w:rsidRPr="00DD6E5B">
              <w:rPr>
                <w:rFonts w:cs="MyriadPro-Bold"/>
                <w:b/>
                <w:bCs/>
              </w:rPr>
              <w:t>Support for Application Process</w:t>
            </w:r>
          </w:p>
        </w:tc>
      </w:tr>
      <w:tr w:rsidRPr="00DD6E5B" w:rsidR="006D66FF" w:rsidTr="00DD6E5B" w14:paraId="091E6D83" w14:textId="77777777">
        <w:tc>
          <w:tcPr>
            <w:tcW w:w="1980" w:type="dxa"/>
            <w:vAlign w:val="center"/>
          </w:tcPr>
          <w:p w:rsidRPr="00DD6E5B" w:rsidR="006D66FF" w:rsidP="006D66FF" w:rsidRDefault="006D66FF" w14:paraId="61FC22FB" w14:textId="7BE0B2DC">
            <w:pPr>
              <w:rPr>
                <w:lang w:val="en-GB"/>
              </w:rPr>
            </w:pPr>
            <w:r w:rsidRPr="00DD6E5B">
              <w:rPr>
                <w:rFonts w:cs="MyriadPro-Bold"/>
                <w:b/>
                <w:bCs/>
              </w:rPr>
              <w:t xml:space="preserve">Relevance </w:t>
            </w:r>
          </w:p>
        </w:tc>
        <w:tc>
          <w:tcPr>
            <w:tcW w:w="3402" w:type="dxa"/>
          </w:tcPr>
          <w:p w:rsidRPr="00DD6E5B" w:rsidR="006D66FF" w:rsidP="006D66FF" w:rsidRDefault="006D66FF" w14:paraId="20D6D73E" w14:textId="763A9502">
            <w:pPr>
              <w:rPr>
                <w:lang w:val="en-GB"/>
              </w:rPr>
            </w:pPr>
            <w:r w:rsidRPr="00DD6E5B">
              <w:rPr>
                <w:lang w:val="en-US"/>
              </w:rPr>
              <w:t>The application to the main donor adheres as a whole to the CSF’s purpose and principles.</w:t>
            </w:r>
          </w:p>
        </w:tc>
        <w:tc>
          <w:tcPr>
            <w:tcW w:w="4246" w:type="dxa"/>
          </w:tcPr>
          <w:p w:rsidRPr="00DD6E5B" w:rsidR="006D66FF" w:rsidP="006D66FF" w:rsidRDefault="006D66FF" w14:paraId="6D0C3A1D" w14:textId="40736DEE">
            <w:pPr>
              <w:rPr>
                <w:lang w:val="en-GB"/>
              </w:rPr>
            </w:pPr>
            <w:r w:rsidRPr="00DD6E5B">
              <w:rPr>
                <w:lang w:val="en-US"/>
              </w:rPr>
              <w:t>The application developed will generally adhere to the CSF’s purpose and principles.</w:t>
            </w:r>
          </w:p>
        </w:tc>
      </w:tr>
      <w:tr w:rsidRPr="00DD6E5B" w:rsidR="006D66FF" w:rsidTr="00DD6E5B" w14:paraId="32805E65" w14:textId="77777777">
        <w:tc>
          <w:tcPr>
            <w:tcW w:w="1980" w:type="dxa"/>
            <w:vAlign w:val="center"/>
          </w:tcPr>
          <w:p w:rsidRPr="00DD6E5B" w:rsidR="006D66FF" w:rsidP="006D66FF" w:rsidRDefault="006D66FF" w14:paraId="6F5C018B" w14:textId="274D1536">
            <w:pPr>
              <w:rPr>
                <w:lang w:val="en-GB"/>
              </w:rPr>
            </w:pPr>
            <w:r w:rsidRPr="00DD6E5B">
              <w:rPr>
                <w:rFonts w:cs="MyriadPro-Bold"/>
                <w:b/>
                <w:bCs/>
              </w:rPr>
              <w:t>Need</w:t>
            </w:r>
          </w:p>
        </w:tc>
        <w:tc>
          <w:tcPr>
            <w:tcW w:w="3402" w:type="dxa"/>
          </w:tcPr>
          <w:p w:rsidRPr="00DD6E5B" w:rsidR="006D66FF" w:rsidP="006D66FF" w:rsidRDefault="006D66FF" w14:paraId="37B43239" w14:textId="5333729C">
            <w:pPr>
              <w:rPr>
                <w:lang w:val="en-GB"/>
              </w:rPr>
            </w:pPr>
            <w:r w:rsidRPr="00DD6E5B">
              <w:t>-</w:t>
            </w:r>
          </w:p>
        </w:tc>
        <w:tc>
          <w:tcPr>
            <w:tcW w:w="4246" w:type="dxa"/>
          </w:tcPr>
          <w:p w:rsidRPr="00DD6E5B" w:rsidR="006D66FF" w:rsidP="006D66FF" w:rsidRDefault="006D66FF" w14:paraId="16F790F2" w14:textId="77C0BB23">
            <w:pPr>
              <w:rPr>
                <w:lang w:val="en-GB"/>
              </w:rPr>
            </w:pPr>
            <w:r w:rsidRPr="00DD6E5B">
              <w:rPr>
                <w:lang w:val="en-US"/>
              </w:rPr>
              <w:t xml:space="preserve">It is clear how the application process will be strengthened from the support. </w:t>
            </w:r>
          </w:p>
        </w:tc>
      </w:tr>
      <w:tr w:rsidRPr="00DD6E5B" w:rsidR="006D66FF" w:rsidTr="00DD6E5B" w14:paraId="692A309F" w14:textId="77777777">
        <w:tc>
          <w:tcPr>
            <w:tcW w:w="1980" w:type="dxa"/>
            <w:vAlign w:val="center"/>
          </w:tcPr>
          <w:p w:rsidRPr="00DD6E5B" w:rsidR="006D66FF" w:rsidP="006D66FF" w:rsidRDefault="006D66FF" w14:paraId="01B2114D" w14:textId="37D82035">
            <w:pPr>
              <w:rPr>
                <w:lang w:val="en-GB"/>
              </w:rPr>
            </w:pPr>
            <w:r w:rsidRPr="00DD6E5B">
              <w:rPr>
                <w:rStyle w:val="Bold"/>
                <w:color w:val="auto"/>
              </w:rPr>
              <w:t>Chances of success</w:t>
            </w:r>
          </w:p>
        </w:tc>
        <w:tc>
          <w:tcPr>
            <w:tcW w:w="3402" w:type="dxa"/>
          </w:tcPr>
          <w:p w:rsidRPr="00DD6E5B" w:rsidR="006D66FF" w:rsidP="006D66FF" w:rsidRDefault="006D66FF" w14:paraId="274E6AD3" w14:textId="795859B5">
            <w:pPr>
              <w:rPr>
                <w:lang w:val="en-GB"/>
              </w:rPr>
            </w:pPr>
            <w:r w:rsidRPr="00DD6E5B">
              <w:rPr>
                <w:lang w:val="en-US"/>
              </w:rPr>
              <w:t xml:space="preserve">The probability of the application to the main donor being approved for support is sufficiently justified. </w:t>
            </w:r>
          </w:p>
        </w:tc>
        <w:tc>
          <w:tcPr>
            <w:tcW w:w="4246" w:type="dxa"/>
          </w:tcPr>
          <w:p w:rsidRPr="00DD6E5B" w:rsidR="006D66FF" w:rsidP="006D66FF" w:rsidRDefault="006D66FF" w14:paraId="0664EECF" w14:textId="4D766765">
            <w:pPr>
              <w:rPr>
                <w:lang w:val="en-GB"/>
              </w:rPr>
            </w:pPr>
            <w:r w:rsidRPr="00DD6E5B">
              <w:rPr>
                <w:lang w:val="en-US"/>
              </w:rPr>
              <w:t>The probability of the application to be developed being approved for support is sufficiently justified.</w:t>
            </w:r>
          </w:p>
        </w:tc>
      </w:tr>
      <w:tr w:rsidRPr="00DD6E5B" w:rsidR="006D66FF" w:rsidTr="00DD6E5B" w14:paraId="0501E4AF" w14:textId="77777777">
        <w:tc>
          <w:tcPr>
            <w:tcW w:w="1980" w:type="dxa"/>
            <w:vAlign w:val="center"/>
          </w:tcPr>
          <w:p w:rsidRPr="00DD6E5B" w:rsidR="006D66FF" w:rsidP="006D66FF" w:rsidRDefault="006D66FF" w14:paraId="12983129" w14:textId="5269643C">
            <w:pPr>
              <w:rPr>
                <w:lang w:val="en-GB"/>
              </w:rPr>
            </w:pPr>
            <w:r w:rsidRPr="00DD6E5B">
              <w:rPr>
                <w:rStyle w:val="Bold"/>
                <w:color w:val="auto"/>
              </w:rPr>
              <w:t>Partnership</w:t>
            </w:r>
          </w:p>
        </w:tc>
        <w:tc>
          <w:tcPr>
            <w:tcW w:w="3402" w:type="dxa"/>
          </w:tcPr>
          <w:p w:rsidRPr="00DD6E5B" w:rsidR="006D66FF" w:rsidP="006D66FF" w:rsidRDefault="006D66FF" w14:paraId="73A2ACDC" w14:textId="303723C5">
            <w:pPr>
              <w:rPr>
                <w:lang w:val="en-GB"/>
              </w:rPr>
            </w:pPr>
            <w:r w:rsidRPr="00DD6E5B">
              <w:t>-</w:t>
            </w:r>
          </w:p>
        </w:tc>
        <w:tc>
          <w:tcPr>
            <w:tcW w:w="4246" w:type="dxa"/>
          </w:tcPr>
          <w:p w:rsidRPr="00DD6E5B" w:rsidR="006D66FF" w:rsidP="006D66FF" w:rsidRDefault="006D66FF" w14:paraId="42CE7240" w14:textId="4E640B77">
            <w:pPr>
              <w:rPr>
                <w:lang w:val="en-GB"/>
              </w:rPr>
            </w:pPr>
            <w:r w:rsidRPr="00DD6E5B">
              <w:rPr>
                <w:lang w:val="en-US"/>
              </w:rPr>
              <w:t>All partners will be included in the application process.</w:t>
            </w:r>
          </w:p>
        </w:tc>
      </w:tr>
    </w:tbl>
    <w:p w:rsidR="00804134" w:rsidP="00A3234B" w:rsidRDefault="00804134" w14:paraId="2E10F590" w14:textId="77777777">
      <w:pPr>
        <w:rPr>
          <w:lang w:val="en-GB"/>
        </w:rPr>
      </w:pPr>
    </w:p>
    <w:p w:rsidR="006D66FF" w:rsidRDefault="006D66FF" w14:paraId="6D67B6BE" w14:textId="3EDA95E1">
      <w:pPr>
        <w:rPr>
          <w:lang w:val="en-GB"/>
        </w:rPr>
      </w:pPr>
      <w:r>
        <w:rPr>
          <w:lang w:val="en-GB"/>
        </w:rPr>
        <w:br w:type="page"/>
      </w:r>
    </w:p>
    <w:p w:rsidR="006D66FF" w:rsidP="006D66FF" w:rsidRDefault="006D66FF" w14:paraId="7A290B8B" w14:textId="77777777">
      <w:pPr>
        <w:pStyle w:val="Overskrift1"/>
        <w:rPr>
          <w:lang w:val="en-GB"/>
        </w:rPr>
      </w:pPr>
      <w:r w:rsidRPr="006D66FF">
        <w:rPr>
          <w:lang w:val="en-GB"/>
        </w:rPr>
        <w:t>7. Capacity Analysis</w:t>
      </w:r>
    </w:p>
    <w:p w:rsidRPr="00433423" w:rsidR="00433423" w:rsidP="00433423" w:rsidRDefault="00433423" w14:paraId="382EBCE1" w14:textId="77777777">
      <w:pPr>
        <w:rPr>
          <w:b/>
          <w:bCs/>
          <w:lang w:val="en-GB"/>
        </w:rPr>
      </w:pPr>
      <w:r w:rsidRPr="00433423">
        <w:rPr>
          <w:b/>
          <w:bCs/>
          <w:lang w:val="en-GB"/>
        </w:rPr>
        <w:t>7.1. Purpose</w:t>
      </w:r>
    </w:p>
    <w:p w:rsidRPr="00433423" w:rsidR="00433423" w:rsidP="00433423" w:rsidRDefault="00433423" w14:paraId="7410E897" w14:textId="452DB532">
      <w:pPr>
        <w:rPr>
          <w:lang w:val="en-GB"/>
        </w:rPr>
      </w:pPr>
      <w:r w:rsidRPr="00433423">
        <w:rPr>
          <w:lang w:val="en-GB"/>
        </w:rPr>
        <w:t>A Capacity Analysis targets Danish organisations that wants an external review of their organisation</w:t>
      </w:r>
      <w:r w:rsidR="00B36D0E">
        <w:rPr>
          <w:lang w:val="en-GB"/>
        </w:rPr>
        <w:t>s</w:t>
      </w:r>
      <w:r w:rsidRPr="00433423">
        <w:rPr>
          <w:lang w:val="en-GB"/>
        </w:rPr>
        <w:t xml:space="preserve">’ </w:t>
      </w:r>
      <w:r w:rsidR="009855AF">
        <w:rPr>
          <w:lang w:val="en-GB"/>
        </w:rPr>
        <w:t>and</w:t>
      </w:r>
      <w:r w:rsidRPr="00433423" w:rsidR="009855AF">
        <w:rPr>
          <w:lang w:val="en-GB"/>
        </w:rPr>
        <w:t xml:space="preserve"> </w:t>
      </w:r>
      <w:r w:rsidRPr="00433423">
        <w:rPr>
          <w:lang w:val="en-GB"/>
        </w:rPr>
        <w:t>partnership</w:t>
      </w:r>
      <w:r w:rsidR="00B36D0E">
        <w:rPr>
          <w:lang w:val="en-GB"/>
        </w:rPr>
        <w:t>s</w:t>
      </w:r>
      <w:r w:rsidRPr="00433423">
        <w:rPr>
          <w:lang w:val="en-GB"/>
        </w:rPr>
        <w:t xml:space="preserve">’ professional, organisational, and administrative capacity and must include its </w:t>
      </w:r>
      <w:r w:rsidR="009855AF">
        <w:rPr>
          <w:lang w:val="en-GB"/>
        </w:rPr>
        <w:t xml:space="preserve">Global </w:t>
      </w:r>
      <w:r w:rsidRPr="00433423">
        <w:rPr>
          <w:lang w:val="en-GB"/>
        </w:rPr>
        <w:t>South</w:t>
      </w:r>
      <w:r w:rsidR="009855AF">
        <w:rPr>
          <w:lang w:val="en-GB"/>
        </w:rPr>
        <w:t xml:space="preserve"> </w:t>
      </w:r>
      <w:r w:rsidRPr="00433423">
        <w:rPr>
          <w:lang w:val="en-GB"/>
        </w:rPr>
        <w:t xml:space="preserve">partners. A Capacity Analysis will contribute to valuable learning in terms of strategy, management, and capacity development and can be considered for example in relation to preparing to apply for a Medium or Large Programme. </w:t>
      </w:r>
    </w:p>
    <w:p w:rsidRPr="00433423" w:rsidR="00433423" w:rsidP="00433423" w:rsidRDefault="00433423" w14:paraId="47B7D56D" w14:textId="77777777">
      <w:pPr>
        <w:rPr>
          <w:lang w:val="en-GB"/>
        </w:rPr>
      </w:pPr>
      <w:r w:rsidRPr="00433423">
        <w:rPr>
          <w:lang w:val="en-GB"/>
        </w:rPr>
        <w:t xml:space="preserve">The focus of a Capacity Analysis is one or several specific areas related to the strengthening and further development of the organisations, such as: </w:t>
      </w:r>
    </w:p>
    <w:p w:rsidRPr="00433423" w:rsidR="00433423" w:rsidP="00433423" w:rsidRDefault="00433423" w14:paraId="72839814" w14:textId="77777777">
      <w:pPr>
        <w:rPr>
          <w:lang w:val="en-GB"/>
        </w:rPr>
      </w:pPr>
      <w:r w:rsidRPr="00433423">
        <w:rPr>
          <w:lang w:val="en-GB"/>
        </w:rPr>
        <w:t xml:space="preserve">The Danish organisation’s partnerships, including the number and nature of existing and planned partners or approaches to entering new cooperation. </w:t>
      </w:r>
    </w:p>
    <w:p w:rsidRPr="00433423" w:rsidR="00433423" w:rsidP="00433423" w:rsidRDefault="00433423" w14:paraId="3D6E1D2B" w14:textId="77777777">
      <w:pPr>
        <w:rPr>
          <w:lang w:val="en-GB"/>
        </w:rPr>
      </w:pPr>
      <w:r w:rsidRPr="00433423">
        <w:rPr>
          <w:lang w:val="en-GB"/>
        </w:rPr>
        <w:t xml:space="preserve">The Danish organisation’s strategic and thematic work with Global South partners.  </w:t>
      </w:r>
    </w:p>
    <w:p w:rsidRPr="00433423" w:rsidR="00433423" w:rsidP="00433423" w:rsidRDefault="00433423" w14:paraId="4461D5A9" w14:textId="67F41E9E">
      <w:pPr>
        <w:rPr>
          <w:lang w:val="en-GB"/>
        </w:rPr>
      </w:pPr>
      <w:r w:rsidRPr="00433423">
        <w:rPr>
          <w:lang w:val="en-GB"/>
        </w:rPr>
        <w:t xml:space="preserve">The Danish organisation’s popular roots, internal decision- making processes, and work with information </w:t>
      </w:r>
      <w:r w:rsidR="00C04F87">
        <w:rPr>
          <w:lang w:val="en-GB"/>
        </w:rPr>
        <w:t xml:space="preserve">and engagement </w:t>
      </w:r>
      <w:r w:rsidRPr="00433423">
        <w:rPr>
          <w:lang w:val="en-GB"/>
        </w:rPr>
        <w:t>on global issues in Denmark.</w:t>
      </w:r>
    </w:p>
    <w:p w:rsidRPr="00433423" w:rsidR="00433423" w:rsidP="00433423" w:rsidRDefault="00433423" w14:paraId="784E8277" w14:textId="77777777">
      <w:pPr>
        <w:rPr>
          <w:lang w:val="en-GB"/>
        </w:rPr>
      </w:pPr>
      <w:r w:rsidRPr="00433423">
        <w:rPr>
          <w:lang w:val="en-GB"/>
        </w:rPr>
        <w:t xml:space="preserve">Identification of capacity gaps to be attended in projects and programmes, with the specific purpose of strengthening the local/civil society/rights-holder organisations </w:t>
      </w:r>
    </w:p>
    <w:p w:rsidRPr="00433423" w:rsidR="00433423" w:rsidP="00433423" w:rsidRDefault="00433423" w14:paraId="76F019C5" w14:textId="778032F8">
      <w:pPr>
        <w:rPr>
          <w:lang w:val="en-GB"/>
        </w:rPr>
      </w:pPr>
      <w:r w:rsidRPr="00433423">
        <w:rPr>
          <w:lang w:val="en-GB"/>
        </w:rPr>
        <w:t>Other areas that can support the further development of the organisation</w:t>
      </w:r>
      <w:r w:rsidR="00393413">
        <w:rPr>
          <w:lang w:val="en-GB"/>
        </w:rPr>
        <w:t xml:space="preserve"> and their partners</w:t>
      </w:r>
      <w:r w:rsidRPr="00433423">
        <w:rPr>
          <w:lang w:val="en-GB"/>
        </w:rPr>
        <w:t xml:space="preserve">. </w:t>
      </w:r>
    </w:p>
    <w:p w:rsidRPr="00433423" w:rsidR="00433423" w:rsidP="00433423" w:rsidRDefault="00433423" w14:paraId="74199539" w14:textId="77777777">
      <w:pPr>
        <w:rPr>
          <w:lang w:val="en-GB"/>
        </w:rPr>
      </w:pPr>
    </w:p>
    <w:p w:rsidRPr="00433423" w:rsidR="00433423" w:rsidP="00433423" w:rsidRDefault="00433423" w14:paraId="147E92E3" w14:textId="77777777">
      <w:pPr>
        <w:rPr>
          <w:b/>
          <w:bCs/>
          <w:lang w:val="en-GB"/>
        </w:rPr>
      </w:pPr>
      <w:r w:rsidRPr="00433423">
        <w:rPr>
          <w:b/>
          <w:bCs/>
          <w:lang w:val="en-GB"/>
        </w:rPr>
        <w:t>7.2. Conducting a Capacity Analysis</w:t>
      </w:r>
    </w:p>
    <w:p w:rsidRPr="00433423" w:rsidR="00433423" w:rsidP="00433423" w:rsidRDefault="00433423" w14:paraId="56D5C696" w14:textId="3C63708D">
      <w:pPr>
        <w:rPr>
          <w:lang w:val="en-GB"/>
        </w:rPr>
      </w:pPr>
      <w:r w:rsidRPr="00433423">
        <w:rPr>
          <w:lang w:val="en-GB"/>
        </w:rPr>
        <w:t>If an organisation is awarded a Capacity Analysis grant, CISU will make a contract with the external consultant who will conduct the analysis. One of CISU’s advisers and possibly a member of the Assessment Committee (if they have recommended the Capacity Assessment or have good advice) will cooperate with the grantee to draw up the Terms of Reference (ToR) that describe</w:t>
      </w:r>
      <w:r w:rsidR="00127054">
        <w:rPr>
          <w:lang w:val="en-GB"/>
        </w:rPr>
        <w:t>s</w:t>
      </w:r>
      <w:r w:rsidRPr="00433423">
        <w:rPr>
          <w:lang w:val="en-GB"/>
        </w:rPr>
        <w:t xml:space="preserve"> the focus and scope of the task. The ToR must be approved by CISU. </w:t>
      </w:r>
    </w:p>
    <w:p w:rsidRPr="00433423" w:rsidR="00433423" w:rsidP="00433423" w:rsidRDefault="00433423" w14:paraId="62304434" w14:textId="77777777">
      <w:pPr>
        <w:rPr>
          <w:lang w:val="en-GB"/>
        </w:rPr>
      </w:pPr>
    </w:p>
    <w:p w:rsidRPr="00433423" w:rsidR="00433423" w:rsidP="00433423" w:rsidRDefault="00433423" w14:paraId="70B56551" w14:textId="77777777">
      <w:pPr>
        <w:rPr>
          <w:lang w:val="en-GB"/>
        </w:rPr>
      </w:pPr>
      <w:r w:rsidRPr="00433423">
        <w:rPr>
          <w:lang w:val="en-GB"/>
        </w:rPr>
        <w:t xml:space="preserve">A capacity analysis has a maximum budget of DKK 100,000, and CISU pays all costs for the consultant and activities. An organisation in the process of a Capacity Analysis can still submit applications to the CSF.  </w:t>
      </w:r>
    </w:p>
    <w:p w:rsidRPr="00433423" w:rsidR="00433423" w:rsidP="00433423" w:rsidRDefault="00433423" w14:paraId="79FCB9E0" w14:textId="77777777">
      <w:pPr>
        <w:rPr>
          <w:lang w:val="en-GB"/>
        </w:rPr>
      </w:pPr>
    </w:p>
    <w:p w:rsidRPr="00433423" w:rsidR="00433423" w:rsidP="00433423" w:rsidRDefault="00433423" w14:paraId="6F73C47A" w14:textId="64107136">
      <w:pPr>
        <w:rPr>
          <w:lang w:val="en-GB"/>
        </w:rPr>
      </w:pPr>
      <w:r w:rsidRPr="00433423">
        <w:rPr>
          <w:lang w:val="en-GB"/>
        </w:rPr>
        <w:t>The consultant will prepare a draft report to be discussed with the organisation and one of CISU’s advisers.  Hereafter, the consultant writes the final report that must subsequently be approved by one of CISU’s advisers</w:t>
      </w:r>
      <w:r w:rsidR="00EC4521">
        <w:rPr>
          <w:lang w:val="en-GB"/>
        </w:rPr>
        <w:t xml:space="preserve"> and CISU’s controller</w:t>
      </w:r>
      <w:r w:rsidRPr="00433423">
        <w:rPr>
          <w:lang w:val="en-GB"/>
        </w:rPr>
        <w:t xml:space="preserve">. </w:t>
      </w:r>
    </w:p>
    <w:p w:rsidRPr="00433423" w:rsidR="00433423" w:rsidP="00433423" w:rsidRDefault="00433423" w14:paraId="47457122" w14:textId="77777777">
      <w:pPr>
        <w:rPr>
          <w:lang w:val="en-GB"/>
        </w:rPr>
      </w:pPr>
    </w:p>
    <w:p w:rsidRPr="00433423" w:rsidR="00433423" w:rsidP="00433423" w:rsidRDefault="00433423" w14:paraId="4E120615" w14:textId="77777777">
      <w:pPr>
        <w:rPr>
          <w:lang w:val="en-GB"/>
        </w:rPr>
      </w:pPr>
      <w:r w:rsidRPr="00433423">
        <w:rPr>
          <w:lang w:val="en-GB"/>
        </w:rPr>
        <w:t xml:space="preserve">To follow up, the organisation must write a reply to the recommendations of the Capacity Analysis (i.e., a management response), which must be approved by CISU. It is then the responsibility and duty of the organisation’s board of directors to follow up on the capacity analysis. It is recommended that the organisation use the learning and the recommendations of the capacity analysis in future applications to the CSF. </w:t>
      </w:r>
    </w:p>
    <w:p w:rsidRPr="00433423" w:rsidR="00433423" w:rsidP="00433423" w:rsidRDefault="00433423" w14:paraId="24804094" w14:textId="77777777">
      <w:pPr>
        <w:rPr>
          <w:lang w:val="en-GB"/>
        </w:rPr>
      </w:pPr>
    </w:p>
    <w:p w:rsidRPr="00433423" w:rsidR="00433423" w:rsidP="00433423" w:rsidRDefault="00433423" w14:paraId="673A2549" w14:textId="77777777">
      <w:pPr>
        <w:rPr>
          <w:b/>
          <w:bCs/>
          <w:lang w:val="en-GB"/>
        </w:rPr>
      </w:pPr>
      <w:r w:rsidRPr="00433423">
        <w:rPr>
          <w:b/>
          <w:bCs/>
          <w:lang w:val="en-GB"/>
        </w:rPr>
        <w:t>7.3. Assessment criteria</w:t>
      </w:r>
    </w:p>
    <w:p w:rsidRPr="00433423" w:rsidR="00433423" w:rsidP="00433423" w:rsidRDefault="00433423" w14:paraId="3CB55236" w14:textId="77777777">
      <w:pPr>
        <w:rPr>
          <w:lang w:val="en-GB"/>
        </w:rPr>
      </w:pPr>
      <w:r w:rsidRPr="00433423">
        <w:rPr>
          <w:lang w:val="en-GB"/>
        </w:rPr>
        <w:t>The application for a capacity analysis is assessed based on two criteria:</w:t>
      </w:r>
    </w:p>
    <w:tbl>
      <w:tblPr>
        <w:tblStyle w:val="Tabel-Gitter"/>
        <w:tblW w:w="0" w:type="auto"/>
        <w:tblLook w:val="04A0" w:firstRow="1" w:lastRow="0" w:firstColumn="1" w:lastColumn="0" w:noHBand="0" w:noVBand="1"/>
      </w:tblPr>
      <w:tblGrid>
        <w:gridCol w:w="4814"/>
        <w:gridCol w:w="4814"/>
      </w:tblGrid>
      <w:tr w:rsidR="00B32BCE" w:rsidTr="00433423" w14:paraId="0BD44D15" w14:textId="77777777">
        <w:tc>
          <w:tcPr>
            <w:tcW w:w="4814" w:type="dxa"/>
          </w:tcPr>
          <w:p w:rsidRPr="00B32BCE" w:rsidR="00B32BCE" w:rsidP="00B32BCE" w:rsidRDefault="00B32BCE" w14:paraId="5158C488" w14:textId="23A7D097">
            <w:pPr>
              <w:rPr>
                <w:lang w:val="en-GB"/>
              </w:rPr>
            </w:pPr>
            <w:r w:rsidRPr="00B32BCE">
              <w:rPr>
                <w:rFonts w:ascii="MyriadPro-Bold" w:hAnsi="MyriadPro-Bold" w:cs="MyriadPro-Bold"/>
                <w:b/>
                <w:bCs/>
              </w:rPr>
              <w:t>Criteria</w:t>
            </w:r>
          </w:p>
        </w:tc>
        <w:tc>
          <w:tcPr>
            <w:tcW w:w="4814" w:type="dxa"/>
          </w:tcPr>
          <w:p w:rsidRPr="00B32BCE" w:rsidR="00B32BCE" w:rsidP="00B32BCE" w:rsidRDefault="00B32BCE" w14:paraId="557886B2" w14:textId="77F9F3D7">
            <w:pPr>
              <w:rPr>
                <w:lang w:val="en-GB"/>
              </w:rPr>
            </w:pPr>
            <w:r w:rsidRPr="00B32BCE">
              <w:rPr>
                <w:rFonts w:ascii="MyriadPro-Bold" w:hAnsi="MyriadPro-Bold" w:cs="MyriadPro-Bold"/>
                <w:b/>
                <w:bCs/>
              </w:rPr>
              <w:t>Capacity Analysis</w:t>
            </w:r>
          </w:p>
        </w:tc>
      </w:tr>
      <w:tr w:rsidRPr="00426323" w:rsidR="00B32BCE" w14:paraId="6670CCA0" w14:textId="77777777">
        <w:tc>
          <w:tcPr>
            <w:tcW w:w="4814" w:type="dxa"/>
            <w:vAlign w:val="center"/>
          </w:tcPr>
          <w:p w:rsidRPr="00B32BCE" w:rsidR="00B32BCE" w:rsidP="00B32BCE" w:rsidRDefault="00B32BCE" w14:paraId="6A9DE01D" w14:textId="4B0C67C8">
            <w:pPr>
              <w:rPr>
                <w:lang w:val="en-GB"/>
              </w:rPr>
            </w:pPr>
            <w:r w:rsidRPr="00B32BCE">
              <w:rPr>
                <w:rFonts w:ascii="MyriadPro-Bold" w:hAnsi="MyriadPro-Bold" w:cs="MyriadPro-Bold"/>
                <w:b/>
                <w:bCs/>
              </w:rPr>
              <w:t xml:space="preserve">Civil society relevance </w:t>
            </w:r>
          </w:p>
        </w:tc>
        <w:tc>
          <w:tcPr>
            <w:tcW w:w="4814" w:type="dxa"/>
          </w:tcPr>
          <w:p w:rsidRPr="00B32BCE" w:rsidR="00B32BCE" w:rsidP="00B32BCE" w:rsidRDefault="00B32BCE" w14:paraId="45ABAF4C" w14:textId="35F6340E">
            <w:pPr>
              <w:rPr>
                <w:lang w:val="en-GB"/>
              </w:rPr>
            </w:pPr>
            <w:r w:rsidRPr="00B32BCE">
              <w:rPr>
                <w:lang w:val="en-US"/>
              </w:rPr>
              <w:t>The organisation’s work generally contributes to the CSF’s purpose and principles.</w:t>
            </w:r>
          </w:p>
        </w:tc>
      </w:tr>
      <w:tr w:rsidRPr="00426323" w:rsidR="00B32BCE" w14:paraId="03D02B82" w14:textId="77777777">
        <w:tc>
          <w:tcPr>
            <w:tcW w:w="4814" w:type="dxa"/>
            <w:vAlign w:val="center"/>
          </w:tcPr>
          <w:p w:rsidRPr="00B32BCE" w:rsidR="00B32BCE" w:rsidP="00B32BCE" w:rsidRDefault="00B32BCE" w14:paraId="1067040C" w14:textId="4137D31B">
            <w:pPr>
              <w:rPr>
                <w:lang w:val="en-GB"/>
              </w:rPr>
            </w:pPr>
            <w:r w:rsidRPr="00B32BCE">
              <w:rPr>
                <w:rFonts w:ascii="MyriadPro-Bold" w:hAnsi="MyriadPro-Bold" w:cs="MyriadPro-Bold"/>
                <w:b/>
                <w:bCs/>
              </w:rPr>
              <w:t>Focus</w:t>
            </w:r>
          </w:p>
        </w:tc>
        <w:tc>
          <w:tcPr>
            <w:tcW w:w="4814" w:type="dxa"/>
          </w:tcPr>
          <w:p w:rsidRPr="00B32BCE" w:rsidR="00B32BCE" w:rsidP="00B32BCE" w:rsidRDefault="00B32BCE" w14:paraId="5B1305BE" w14:textId="15AA7A5E">
            <w:pPr>
              <w:rPr>
                <w:lang w:val="en-GB"/>
              </w:rPr>
            </w:pPr>
            <w:r w:rsidRPr="00B32BCE">
              <w:rPr>
                <w:lang w:val="en-US"/>
              </w:rPr>
              <w:t>The proposed specific areas to be analysed are based on a thorough analysis of needs, wishes, and opportunities for the organisation, its partnerships, and/or interventions.</w:t>
            </w:r>
          </w:p>
        </w:tc>
      </w:tr>
    </w:tbl>
    <w:p w:rsidRPr="006D66FF" w:rsidR="006D66FF" w:rsidP="006D66FF" w:rsidRDefault="006D66FF" w14:paraId="7E9786BD" w14:textId="77777777">
      <w:pPr>
        <w:rPr>
          <w:lang w:val="en-GB"/>
        </w:rPr>
      </w:pPr>
    </w:p>
    <w:p w:rsidR="00B32BCE" w:rsidRDefault="00B32BCE" w14:paraId="62B4A025" w14:textId="63B7942A">
      <w:pPr>
        <w:rPr>
          <w:lang w:val="en-US"/>
        </w:rPr>
      </w:pPr>
      <w:r>
        <w:rPr>
          <w:lang w:val="en-US"/>
        </w:rPr>
        <w:br w:type="page"/>
      </w:r>
    </w:p>
    <w:p w:rsidR="00B32BCE" w:rsidP="00B32BCE" w:rsidRDefault="00B32BCE" w14:paraId="07FC701F" w14:textId="77777777">
      <w:pPr>
        <w:pStyle w:val="Overskrift1"/>
        <w:rPr>
          <w:lang w:val="en-GB"/>
        </w:rPr>
      </w:pPr>
      <w:r w:rsidRPr="00B32BCE">
        <w:rPr>
          <w:lang w:val="en-GB"/>
        </w:rPr>
        <w:t>8. Application and assessment</w:t>
      </w:r>
    </w:p>
    <w:p w:rsidRPr="001267B5" w:rsidR="001267B5" w:rsidP="001267B5" w:rsidRDefault="001267B5" w14:paraId="1259F390" w14:textId="77777777">
      <w:pPr>
        <w:rPr>
          <w:b/>
          <w:bCs/>
          <w:lang w:val="en-GB"/>
        </w:rPr>
      </w:pPr>
      <w:r w:rsidRPr="001267B5">
        <w:rPr>
          <w:b/>
          <w:bCs/>
          <w:lang w:val="en-GB"/>
        </w:rPr>
        <w:t>8.1. Deadlines</w:t>
      </w:r>
    </w:p>
    <w:p w:rsidRPr="001267B5" w:rsidR="001267B5" w:rsidP="001267B5" w:rsidRDefault="001267B5" w14:paraId="1FE19755" w14:textId="65D41409">
      <w:pPr>
        <w:rPr>
          <w:lang w:val="en-GB"/>
        </w:rPr>
      </w:pPr>
      <w:r w:rsidRPr="001267B5">
        <w:rPr>
          <w:lang w:val="en-GB"/>
        </w:rPr>
        <w:t xml:space="preserve">There are application deadlines for the Project and Programme Support modalities. For Project Support, there are two deadlines a year. The application processes for Programme Support are described under section 8.2.2. Be aware that there is only </w:t>
      </w:r>
      <w:r w:rsidR="0009243C">
        <w:rPr>
          <w:lang w:val="en-GB"/>
        </w:rPr>
        <w:t>an</w:t>
      </w:r>
      <w:r w:rsidRPr="001267B5" w:rsidR="0009243C">
        <w:rPr>
          <w:lang w:val="en-GB"/>
        </w:rPr>
        <w:t xml:space="preserve"> </w:t>
      </w:r>
      <w:r w:rsidRPr="001267B5">
        <w:rPr>
          <w:lang w:val="en-GB"/>
        </w:rPr>
        <w:t>application round for Medium and Large Programmes every second year.</w:t>
      </w:r>
    </w:p>
    <w:p w:rsidRPr="001267B5" w:rsidR="001267B5" w:rsidP="001267B5" w:rsidRDefault="001267B5" w14:paraId="2C775E50" w14:textId="77777777">
      <w:pPr>
        <w:rPr>
          <w:b/>
          <w:bCs/>
          <w:i/>
          <w:iCs/>
          <w:lang w:val="en-GB"/>
        </w:rPr>
      </w:pPr>
    </w:p>
    <w:p w:rsidRPr="001267B5" w:rsidR="001267B5" w:rsidP="001267B5" w:rsidRDefault="001267B5" w14:paraId="7A69F302" w14:textId="77777777">
      <w:pPr>
        <w:rPr>
          <w:lang w:val="en-GB"/>
        </w:rPr>
      </w:pPr>
      <w:r w:rsidRPr="001267B5">
        <w:rPr>
          <w:b/>
          <w:bCs/>
          <w:i/>
          <w:iCs/>
          <w:lang w:val="en-GB"/>
        </w:rPr>
        <w:t>All deadlines are at 12:00 (noon) Danish time, and the exact dates are available at www.cisu.dk.</w:t>
      </w:r>
    </w:p>
    <w:p w:rsidR="00B32BCE" w:rsidP="00B32BCE" w:rsidRDefault="001267B5" w14:paraId="208DB6DD" w14:textId="32415F6C">
      <w:pPr>
        <w:rPr>
          <w:lang w:val="en-GB"/>
        </w:rPr>
      </w:pPr>
      <w:r>
        <w:rPr>
          <w:lang w:val="en-GB"/>
        </w:rPr>
        <w:t xml:space="preserve"> BOX: </w:t>
      </w:r>
    </w:p>
    <w:p w:rsidRPr="00B05EAB" w:rsidR="001267B5" w:rsidP="001267B5" w:rsidRDefault="001267B5" w14:paraId="094572C7" w14:textId="77777777">
      <w:pPr>
        <w:rPr>
          <w:lang w:val="en-GB"/>
        </w:rPr>
      </w:pPr>
      <w:r w:rsidRPr="00B05EAB">
        <w:rPr>
          <w:b/>
          <w:bCs/>
          <w:lang w:val="en-GB"/>
        </w:rPr>
        <w:t>Modality</w:t>
      </w:r>
      <w:r w:rsidRPr="00B05EAB">
        <w:rPr>
          <w:b/>
          <w:bCs/>
          <w:lang w:val="en-GB"/>
        </w:rPr>
        <w:tab/>
      </w:r>
      <w:r w:rsidRPr="00B05EAB">
        <w:rPr>
          <w:b/>
          <w:bCs/>
          <w:lang w:val="en-GB"/>
        </w:rPr>
        <w:t xml:space="preserve"># of deadlines </w:t>
      </w:r>
    </w:p>
    <w:p w:rsidRPr="00B05EAB" w:rsidR="001267B5" w:rsidP="001267B5" w:rsidRDefault="001267B5" w14:paraId="4850E308" w14:textId="77777777">
      <w:pPr>
        <w:rPr>
          <w:lang w:val="en-GB"/>
        </w:rPr>
      </w:pPr>
      <w:r w:rsidRPr="00B05EAB">
        <w:rPr>
          <w:lang w:val="en-GB"/>
        </w:rPr>
        <w:t>Project Support</w:t>
      </w:r>
      <w:r w:rsidRPr="00B05EAB">
        <w:rPr>
          <w:lang w:val="en-GB"/>
        </w:rPr>
        <w:tab/>
      </w:r>
      <w:r w:rsidRPr="00B05EAB">
        <w:rPr>
          <w:lang w:val="en-GB"/>
        </w:rPr>
        <w:t>2 times per year</w:t>
      </w:r>
    </w:p>
    <w:p w:rsidRPr="004E2B0C" w:rsidR="001267B5" w:rsidP="001267B5" w:rsidRDefault="001267B5" w14:paraId="62228039" w14:textId="5AABA24F">
      <w:pPr>
        <w:rPr>
          <w:highlight w:val="yellow"/>
          <w:lang w:val="en-GB"/>
        </w:rPr>
      </w:pPr>
      <w:r w:rsidRPr="004E2B0C">
        <w:rPr>
          <w:highlight w:val="yellow"/>
          <w:lang w:val="en-GB"/>
        </w:rPr>
        <w:t>Small Programme</w:t>
      </w:r>
      <w:r w:rsidRPr="004E2B0C">
        <w:rPr>
          <w:highlight w:val="yellow"/>
        </w:rPr>
        <w:tab/>
      </w:r>
      <w:r w:rsidRPr="004E2B0C" w:rsidR="004E2B0C">
        <w:rPr>
          <w:highlight w:val="yellow"/>
        </w:rPr>
        <w:t>1</w:t>
      </w:r>
      <w:r w:rsidRPr="004E2B0C">
        <w:rPr>
          <w:highlight w:val="yellow"/>
          <w:lang w:val="en-GB"/>
        </w:rPr>
        <w:t xml:space="preserve"> time per year</w:t>
      </w:r>
    </w:p>
    <w:p w:rsidRPr="004E2B0C" w:rsidR="006139D9" w:rsidP="00E41E6B" w:rsidRDefault="005E2992" w14:paraId="6494215D" w14:textId="63FD25C3">
      <w:pPr>
        <w:pStyle w:val="Listeafsnit"/>
        <w:numPr>
          <w:ilvl w:val="0"/>
          <w:numId w:val="13"/>
        </w:numPr>
        <w:rPr>
          <w:highlight w:val="yellow"/>
          <w:lang w:val="en-GB"/>
        </w:rPr>
      </w:pPr>
      <w:r w:rsidRPr="004E2B0C">
        <w:rPr>
          <w:highlight w:val="yellow"/>
          <w:lang w:val="en-GB"/>
        </w:rPr>
        <w:t>Pre-qualification for Small Programmes</w:t>
      </w:r>
      <w:r w:rsidRPr="004E2B0C">
        <w:rPr>
          <w:highlight w:val="yellow"/>
          <w:lang w:val="en-GB"/>
        </w:rPr>
        <w:tab/>
      </w:r>
      <w:r w:rsidRPr="004E2B0C">
        <w:rPr>
          <w:highlight w:val="yellow"/>
          <w:lang w:val="en-GB"/>
        </w:rPr>
        <w:t>1 time per year</w:t>
      </w:r>
    </w:p>
    <w:p w:rsidRPr="00B05EAB" w:rsidR="001267B5" w:rsidP="001267B5" w:rsidRDefault="001267B5" w14:paraId="609DEE23" w14:textId="77777777">
      <w:pPr>
        <w:rPr>
          <w:lang w:val="en-GB"/>
        </w:rPr>
      </w:pPr>
      <w:r w:rsidRPr="00B05EAB">
        <w:rPr>
          <w:lang w:val="en-GB"/>
        </w:rPr>
        <w:t xml:space="preserve">Medium and Large </w:t>
      </w:r>
      <w:r w:rsidRPr="00B05EAB">
        <w:rPr>
          <w:lang w:val="en-GB"/>
        </w:rPr>
        <w:br/>
      </w:r>
      <w:r w:rsidRPr="00B05EAB">
        <w:rPr>
          <w:lang w:val="en-GB"/>
        </w:rPr>
        <w:t xml:space="preserve">­Programme </w:t>
      </w:r>
      <w:r w:rsidRPr="00B05EAB">
        <w:rPr>
          <w:lang w:val="en-GB"/>
        </w:rPr>
        <w:tab/>
      </w:r>
      <w:r w:rsidRPr="00B05EAB">
        <w:rPr>
          <w:lang w:val="en-GB"/>
        </w:rPr>
        <w:t>1 every second year</w:t>
      </w:r>
    </w:p>
    <w:p w:rsidRPr="00B05EAB" w:rsidR="001267B5" w:rsidP="001267B5" w:rsidRDefault="001267B5" w14:paraId="5C20D551" w14:textId="25C58FFB">
      <w:pPr>
        <w:rPr>
          <w:lang w:val="en-GB"/>
        </w:rPr>
      </w:pPr>
      <w:r w:rsidRPr="00B05EAB">
        <w:rPr>
          <w:lang w:val="en-GB"/>
        </w:rPr>
        <w:t xml:space="preserve">Funding Diversification </w:t>
      </w:r>
      <w:r w:rsidRPr="00B05EAB">
        <w:rPr>
          <w:lang w:val="en-GB"/>
        </w:rPr>
        <w:tab/>
      </w:r>
      <w:r w:rsidRPr="00B05EAB">
        <w:rPr>
          <w:lang w:val="en-GB"/>
        </w:rPr>
        <w:br/>
      </w:r>
      <w:r w:rsidRPr="00B05EAB">
        <w:rPr>
          <w:lang w:val="en-GB"/>
        </w:rPr>
        <w:t>and Capacity Analysis</w:t>
      </w:r>
      <w:r w:rsidRPr="00B05EAB">
        <w:rPr>
          <w:lang w:val="en-GB"/>
        </w:rPr>
        <w:tab/>
      </w:r>
      <w:r w:rsidRPr="00B05EAB">
        <w:rPr>
          <w:lang w:val="en-GB"/>
        </w:rPr>
        <w:t>Ongoing</w:t>
      </w:r>
    </w:p>
    <w:p w:rsidR="001267B5" w:rsidP="001267B5" w:rsidRDefault="001267B5" w14:paraId="072ED2B1" w14:textId="77777777">
      <w:pPr>
        <w:rPr>
          <w:lang w:val="en-GB"/>
        </w:rPr>
      </w:pPr>
    </w:p>
    <w:p w:rsidRPr="001267B5" w:rsidR="001267B5" w:rsidP="001267B5" w:rsidRDefault="001267B5" w14:paraId="09AD3ED2" w14:textId="77777777">
      <w:pPr>
        <w:rPr>
          <w:b/>
          <w:bCs/>
          <w:lang w:val="en-GB"/>
        </w:rPr>
      </w:pPr>
      <w:r w:rsidRPr="001267B5">
        <w:rPr>
          <w:b/>
          <w:bCs/>
          <w:lang w:val="en-GB"/>
        </w:rPr>
        <w:t>8.2. How to apply</w:t>
      </w:r>
      <w:r w:rsidRPr="001267B5">
        <w:rPr>
          <w:b/>
          <w:bCs/>
          <w:lang w:val="en-GB"/>
        </w:rPr>
        <w:tab/>
      </w:r>
    </w:p>
    <w:p w:rsidRPr="001267B5" w:rsidR="001267B5" w:rsidP="001267B5" w:rsidRDefault="001267B5" w14:paraId="564FC5FF" w14:textId="77777777">
      <w:pPr>
        <w:rPr>
          <w:lang w:val="en-GB"/>
        </w:rPr>
      </w:pPr>
      <w:r w:rsidRPr="001267B5">
        <w:rPr>
          <w:lang w:val="en-GB"/>
        </w:rPr>
        <w:t xml:space="preserve">All applications are submitted via the online grant management system ‘Vores CISU’ (Our CISU) before the given deadline. For modalities with application deadlines, the system will be open for applications two weeks prior to the given deadline. </w:t>
      </w:r>
    </w:p>
    <w:p w:rsidRPr="0002571B" w:rsidR="0002571B" w:rsidP="0002571B" w:rsidRDefault="0002571B" w14:paraId="7ACCC1B4" w14:textId="77777777">
      <w:pPr>
        <w:rPr>
          <w:lang w:val="en-GB"/>
        </w:rPr>
      </w:pPr>
      <w:r>
        <w:rPr>
          <w:lang w:val="en-GB"/>
        </w:rPr>
        <w:t xml:space="preserve">BOX: </w:t>
      </w:r>
      <w:r w:rsidRPr="0002571B">
        <w:rPr>
          <w:b/>
          <w:bCs/>
          <w:lang w:val="en-GB"/>
        </w:rPr>
        <w:t>Formats</w:t>
      </w:r>
    </w:p>
    <w:p w:rsidRPr="0002571B" w:rsidR="0002571B" w:rsidP="0002571B" w:rsidRDefault="0002571B" w14:paraId="1C300596" w14:textId="77777777">
      <w:pPr>
        <w:rPr>
          <w:lang w:val="en-GB"/>
        </w:rPr>
      </w:pPr>
      <w:r w:rsidRPr="0002571B">
        <w:rPr>
          <w:lang w:val="en-GB"/>
        </w:rPr>
        <w:t xml:space="preserve">For each modality, there are formats for the application and the budget, as well as any required annexes. </w:t>
      </w:r>
    </w:p>
    <w:p w:rsidRPr="0002571B" w:rsidR="0002571B" w:rsidP="0002571B" w:rsidRDefault="0002571B" w14:paraId="7953143F" w14:textId="77777777">
      <w:pPr>
        <w:rPr>
          <w:u w:val="thick"/>
          <w:lang w:val="en-GB"/>
        </w:rPr>
      </w:pPr>
      <w:r w:rsidRPr="0002571B">
        <w:rPr>
          <w:lang w:val="en-GB"/>
        </w:rPr>
        <w:t xml:space="preserve">See </w:t>
      </w:r>
      <w:r w:rsidRPr="0002571B">
        <w:rPr>
          <w:u w:val="thick"/>
          <w:lang w:val="en-GB"/>
        </w:rPr>
        <w:t>www.cisu.dk/csp-materials</w:t>
      </w:r>
    </w:p>
    <w:p w:rsidRPr="0002571B" w:rsidR="0002571B" w:rsidP="0002571B" w:rsidRDefault="0002571B" w14:paraId="129B8907" w14:textId="0056308B">
      <w:pPr>
        <w:rPr>
          <w:lang w:val="en-GB"/>
        </w:rPr>
      </w:pPr>
      <w:r w:rsidRPr="0002571B">
        <w:rPr>
          <w:lang w:val="en-GB"/>
        </w:rPr>
        <w:t xml:space="preserve">As the application process </w:t>
      </w:r>
      <w:r w:rsidR="00010C6C">
        <w:rPr>
          <w:lang w:val="en-GB"/>
        </w:rPr>
        <w:t xml:space="preserve">for each modality </w:t>
      </w:r>
      <w:r w:rsidRPr="0002571B">
        <w:rPr>
          <w:lang w:val="en-GB"/>
        </w:rPr>
        <w:t>is different a detailed outline is described in the following sections.</w:t>
      </w:r>
    </w:p>
    <w:p w:rsidRPr="0002571B" w:rsidR="0002571B" w:rsidP="0002571B" w:rsidRDefault="0002571B" w14:paraId="73E47E59" w14:textId="77777777">
      <w:pPr>
        <w:rPr>
          <w:lang w:val="en-GB"/>
        </w:rPr>
      </w:pPr>
    </w:p>
    <w:p w:rsidRPr="0002571B" w:rsidR="0002571B" w:rsidP="0002571B" w:rsidRDefault="0002571B" w14:paraId="1FD00E00" w14:textId="77777777">
      <w:pPr>
        <w:rPr>
          <w:lang w:val="en-GB"/>
        </w:rPr>
      </w:pPr>
      <w:r w:rsidRPr="0002571B">
        <w:rPr>
          <w:lang w:val="en-GB"/>
        </w:rPr>
        <w:t>8.2.1. Project application process</w:t>
      </w:r>
    </w:p>
    <w:p w:rsidRPr="0002571B" w:rsidR="0002571B" w:rsidP="0002571B" w:rsidRDefault="0002571B" w14:paraId="0BB5DE9C" w14:textId="77777777">
      <w:pPr>
        <w:rPr>
          <w:lang w:val="en-GB"/>
        </w:rPr>
      </w:pPr>
      <w:r w:rsidRPr="0002571B">
        <w:rPr>
          <w:lang w:val="en-GB"/>
        </w:rPr>
        <w:t>There are two deadlines for applying for Project Support each year. It is a one-step process, where applicants apply before the deadline.</w:t>
      </w:r>
    </w:p>
    <w:p w:rsidRPr="0002571B" w:rsidR="0002571B" w:rsidP="0002571B" w:rsidRDefault="0002571B" w14:paraId="5B29BA85" w14:textId="77777777">
      <w:pPr>
        <w:rPr>
          <w:lang w:val="en-GB"/>
        </w:rPr>
      </w:pPr>
      <w:r w:rsidRPr="0002571B">
        <w:rPr>
          <w:lang w:val="en-GB"/>
        </w:rPr>
        <w:t xml:space="preserve">8.2.2. Programme application process </w:t>
      </w:r>
    </w:p>
    <w:p w:rsidRPr="00B05EAB" w:rsidR="0002571B" w:rsidP="0002571B" w:rsidRDefault="0002571B" w14:paraId="6AE574D4" w14:textId="77777777">
      <w:pPr>
        <w:rPr>
          <w:b/>
          <w:bCs/>
          <w:lang w:val="en-GB"/>
        </w:rPr>
      </w:pPr>
      <w:r w:rsidRPr="00B05EAB">
        <w:rPr>
          <w:b/>
          <w:bCs/>
          <w:lang w:val="en-GB"/>
        </w:rPr>
        <w:t xml:space="preserve">Small Programmes </w:t>
      </w:r>
    </w:p>
    <w:p w:rsidRPr="004E2B0C" w:rsidR="00AF433E" w:rsidP="0002571B" w:rsidRDefault="00AF433E" w14:paraId="699F64C8" w14:textId="097A3264">
      <w:pPr>
        <w:rPr>
          <w:highlight w:val="yellow"/>
          <w:lang w:val="en-GB"/>
        </w:rPr>
      </w:pPr>
      <w:r w:rsidRPr="004E2B0C">
        <w:rPr>
          <w:highlight w:val="yellow"/>
          <w:lang w:val="en-GB"/>
        </w:rPr>
        <w:t xml:space="preserve">Before applying for a Small Programme </w:t>
      </w:r>
      <w:r w:rsidRPr="004E2B0C" w:rsidR="00C01652">
        <w:rPr>
          <w:highlight w:val="yellow"/>
          <w:lang w:val="en-GB"/>
        </w:rPr>
        <w:t xml:space="preserve">the partnership must go through an eligibility assessment. </w:t>
      </w:r>
    </w:p>
    <w:p w:rsidRPr="0002571B" w:rsidR="0002571B" w:rsidP="0002571B" w:rsidRDefault="00374607" w14:paraId="7FBFD429" w14:textId="39555336">
      <w:pPr>
        <w:rPr>
          <w:lang w:val="en-GB"/>
        </w:rPr>
      </w:pPr>
      <w:r w:rsidRPr="004E2B0C">
        <w:rPr>
          <w:highlight w:val="yellow"/>
          <w:lang w:val="en-GB"/>
        </w:rPr>
        <w:t xml:space="preserve">For those partnerships </w:t>
      </w:r>
      <w:r w:rsidRPr="004E2B0C" w:rsidR="00FC1635">
        <w:rPr>
          <w:highlight w:val="yellow"/>
          <w:lang w:val="en-GB"/>
        </w:rPr>
        <w:t>assessed as ready and capable to apply for a Small Programme t</w:t>
      </w:r>
      <w:r w:rsidRPr="004E2B0C" w:rsidR="0002571B">
        <w:rPr>
          <w:highlight w:val="yellow"/>
          <w:lang w:val="en-GB"/>
        </w:rPr>
        <w:t xml:space="preserve">here are two </w:t>
      </w:r>
      <w:r w:rsidRPr="004E2B0C" w:rsidR="00FC1635">
        <w:rPr>
          <w:highlight w:val="yellow"/>
          <w:lang w:val="en-GB"/>
        </w:rPr>
        <w:t xml:space="preserve">application </w:t>
      </w:r>
      <w:r w:rsidRPr="004E2B0C" w:rsidR="0002571B">
        <w:rPr>
          <w:highlight w:val="yellow"/>
          <w:lang w:val="en-GB"/>
        </w:rPr>
        <w:t xml:space="preserve">deadlines each year. </w:t>
      </w:r>
    </w:p>
    <w:p w:rsidRPr="0002571B" w:rsidR="0002571B" w:rsidP="0002571B" w:rsidRDefault="0002571B" w14:paraId="7D3B1F81" w14:textId="77777777">
      <w:pPr>
        <w:rPr>
          <w:b/>
          <w:bCs/>
          <w:lang w:val="en-GB"/>
        </w:rPr>
      </w:pPr>
      <w:r w:rsidRPr="0002571B">
        <w:rPr>
          <w:b/>
          <w:bCs/>
          <w:lang w:val="en-GB"/>
        </w:rPr>
        <w:t>Medium and Large Programmes</w:t>
      </w:r>
    </w:p>
    <w:p w:rsidRPr="0002571B" w:rsidR="0002571B" w:rsidP="0002571B" w:rsidRDefault="0002571B" w14:paraId="60348662" w14:textId="7C1F7246">
      <w:pPr>
        <w:rPr>
          <w:lang w:val="en-GB"/>
        </w:rPr>
      </w:pPr>
      <w:r w:rsidRPr="0002571B">
        <w:rPr>
          <w:lang w:val="en-GB"/>
        </w:rPr>
        <w:t>There is an application round every second year for Medium and Large Programmes. The application process is divided into seven steps</w:t>
      </w:r>
      <w:r w:rsidR="00FF5197">
        <w:rPr>
          <w:lang w:val="en-GB"/>
        </w:rPr>
        <w:t xml:space="preserve"> and an exact timeline with application deadlines is available on www.cisu.dk</w:t>
      </w:r>
      <w:r w:rsidRPr="0002571B">
        <w:rPr>
          <w:lang w:val="en-GB"/>
        </w:rPr>
        <w:t xml:space="preserve">.   </w:t>
      </w:r>
    </w:p>
    <w:p w:rsidRPr="0002571B" w:rsidR="0002571B" w:rsidP="0002571B" w:rsidRDefault="0002571B" w14:paraId="542CC0E5" w14:textId="2C63C5B0">
      <w:pPr>
        <w:rPr>
          <w:lang w:val="en-GB"/>
        </w:rPr>
      </w:pPr>
      <w:r w:rsidRPr="0002571B">
        <w:rPr>
          <w:lang w:val="en-GB"/>
        </w:rPr>
        <w:t xml:space="preserve"> </w:t>
      </w:r>
    </w:p>
    <w:tbl>
      <w:tblPr>
        <w:tblStyle w:val="Tabel-Gitter"/>
        <w:tblW w:w="0" w:type="auto"/>
        <w:tblLook w:val="04A0" w:firstRow="1" w:lastRow="0" w:firstColumn="1" w:lastColumn="0" w:noHBand="0" w:noVBand="1"/>
      </w:tblPr>
      <w:tblGrid>
        <w:gridCol w:w="4814"/>
        <w:gridCol w:w="4814"/>
      </w:tblGrid>
      <w:tr w:rsidRPr="004E2B0C" w:rsidR="00987EC2" w:rsidTr="00987EC2" w14:paraId="2E72F47A" w14:textId="77777777">
        <w:tc>
          <w:tcPr>
            <w:tcW w:w="4814" w:type="dxa"/>
          </w:tcPr>
          <w:p w:rsidRPr="004E2B0C" w:rsidR="00987EC2" w:rsidP="00987EC2" w:rsidRDefault="00987EC2" w14:paraId="57CBAAE8" w14:textId="5746087D">
            <w:pPr>
              <w:rPr>
                <w:highlight w:val="yellow"/>
                <w:lang w:val="en-GB"/>
              </w:rPr>
            </w:pPr>
            <w:r w:rsidRPr="004E2B0C">
              <w:rPr>
                <w:rStyle w:val="Bold"/>
                <w:color w:val="auto"/>
                <w:highlight w:val="yellow"/>
                <w:lang w:val="en-GB"/>
              </w:rPr>
              <w:t xml:space="preserve">Steps </w:t>
            </w:r>
          </w:p>
        </w:tc>
        <w:tc>
          <w:tcPr>
            <w:tcW w:w="4814" w:type="dxa"/>
          </w:tcPr>
          <w:p w:rsidRPr="004E2B0C" w:rsidR="00987EC2" w:rsidP="00987EC2" w:rsidRDefault="00987EC2" w14:paraId="3B68618B" w14:textId="34C08E2F">
            <w:pPr>
              <w:rPr>
                <w:highlight w:val="yellow"/>
                <w:lang w:val="en-GB"/>
              </w:rPr>
            </w:pPr>
            <w:r w:rsidRPr="004E2B0C">
              <w:rPr>
                <w:rStyle w:val="Bold"/>
                <w:color w:val="auto"/>
                <w:highlight w:val="yellow"/>
                <w:lang w:val="en-GB"/>
              </w:rPr>
              <w:t>Time (tentative)</w:t>
            </w:r>
          </w:p>
        </w:tc>
      </w:tr>
      <w:tr w:rsidRPr="004E2B0C" w:rsidR="00987EC2" w:rsidTr="00987EC2" w14:paraId="18873D05" w14:textId="77777777">
        <w:tc>
          <w:tcPr>
            <w:tcW w:w="4814" w:type="dxa"/>
          </w:tcPr>
          <w:p w:rsidRPr="004E2B0C" w:rsidR="00987EC2" w:rsidP="00987EC2" w:rsidRDefault="00987EC2" w14:paraId="0B19C424" w14:textId="514229D7">
            <w:pPr>
              <w:rPr>
                <w:highlight w:val="yellow"/>
                <w:lang w:val="en-GB"/>
              </w:rPr>
            </w:pPr>
            <w:r w:rsidRPr="004E2B0C">
              <w:rPr>
                <w:highlight w:val="yellow"/>
                <w:lang w:val="en-GB"/>
              </w:rPr>
              <w:t>1)</w:t>
            </w:r>
            <w:r w:rsidRPr="004E2B0C">
              <w:rPr>
                <w:highlight w:val="yellow"/>
                <w:lang w:val="en-GB"/>
              </w:rPr>
              <w:tab/>
            </w:r>
            <w:r w:rsidRPr="004E2B0C">
              <w:rPr>
                <w:highlight w:val="yellow"/>
                <w:lang w:val="en-GB"/>
              </w:rPr>
              <w:t>Dialogue and preparation by the Global South and Danish partners</w:t>
            </w:r>
            <w:r w:rsidRPr="004E2B0C" w:rsidR="007B67E4">
              <w:rPr>
                <w:highlight w:val="yellow"/>
                <w:lang w:val="en-GB"/>
              </w:rPr>
              <w:t>.</w:t>
            </w:r>
          </w:p>
        </w:tc>
        <w:tc>
          <w:tcPr>
            <w:tcW w:w="4814" w:type="dxa"/>
          </w:tcPr>
          <w:p w:rsidRPr="004E2B0C" w:rsidR="00987EC2" w:rsidP="00987EC2" w:rsidRDefault="00987EC2" w14:paraId="7686480E" w14:textId="6A589F69">
            <w:pPr>
              <w:rPr>
                <w:highlight w:val="yellow"/>
                <w:lang w:val="en-GB"/>
              </w:rPr>
            </w:pPr>
            <w:r w:rsidRPr="004E2B0C">
              <w:rPr>
                <w:highlight w:val="yellow"/>
                <w:lang w:val="en-GB"/>
              </w:rPr>
              <w:t>The months leading up to step 2</w:t>
            </w:r>
          </w:p>
        </w:tc>
      </w:tr>
      <w:tr w:rsidRPr="004E2B0C" w:rsidR="00987EC2" w:rsidTr="00987EC2" w14:paraId="64604A44" w14:textId="77777777">
        <w:tc>
          <w:tcPr>
            <w:tcW w:w="4814" w:type="dxa"/>
          </w:tcPr>
          <w:p w:rsidRPr="004E2B0C" w:rsidR="00987EC2" w:rsidP="00987EC2" w:rsidRDefault="00987EC2" w14:paraId="173CAD14" w14:textId="717C4B9A">
            <w:pPr>
              <w:rPr>
                <w:highlight w:val="yellow"/>
                <w:lang w:val="en-GB"/>
              </w:rPr>
            </w:pPr>
            <w:r w:rsidRPr="004E2B0C">
              <w:rPr>
                <w:highlight w:val="yellow"/>
                <w:lang w:val="en-GB"/>
              </w:rPr>
              <w:t>2)</w:t>
            </w:r>
            <w:r w:rsidRPr="004E2B0C">
              <w:rPr>
                <w:highlight w:val="yellow"/>
                <w:lang w:val="en-GB"/>
              </w:rPr>
              <w:tab/>
            </w:r>
            <w:r w:rsidRPr="004E2B0C" w:rsidR="00FE2FDB">
              <w:rPr>
                <w:highlight w:val="yellow"/>
                <w:lang w:val="en-GB"/>
              </w:rPr>
              <w:t>Assessment of programme Setup</w:t>
            </w:r>
            <w:r w:rsidRPr="004E2B0C" w:rsidR="007B67E4">
              <w:rPr>
                <w:highlight w:val="yellow"/>
                <w:lang w:val="en-GB"/>
              </w:rPr>
              <w:t xml:space="preserve">. </w:t>
            </w:r>
          </w:p>
        </w:tc>
        <w:tc>
          <w:tcPr>
            <w:tcW w:w="4814" w:type="dxa"/>
          </w:tcPr>
          <w:p w:rsidRPr="004E2B0C" w:rsidR="00987EC2" w:rsidP="00987EC2" w:rsidRDefault="007047A0" w14:paraId="0DC89DF4" w14:textId="1678F676">
            <w:pPr>
              <w:rPr>
                <w:highlight w:val="yellow"/>
                <w:lang w:val="en-GB"/>
              </w:rPr>
            </w:pPr>
            <w:r w:rsidRPr="004E2B0C">
              <w:rPr>
                <w:highlight w:val="yellow"/>
                <w:lang w:val="en-GB"/>
              </w:rPr>
              <w:t>2</w:t>
            </w:r>
            <w:r w:rsidRPr="004E2B0C" w:rsidR="003F0AB0">
              <w:rPr>
                <w:highlight w:val="yellow"/>
                <w:lang w:val="en-GB"/>
              </w:rPr>
              <w:t xml:space="preserve"> months</w:t>
            </w:r>
            <w:r w:rsidRPr="004E2B0C" w:rsidR="00987EC2">
              <w:rPr>
                <w:highlight w:val="yellow"/>
                <w:lang w:val="en-GB"/>
              </w:rPr>
              <w:t xml:space="preserve"> </w:t>
            </w:r>
          </w:p>
        </w:tc>
      </w:tr>
      <w:tr w:rsidRPr="004E2B0C" w:rsidR="00987EC2" w:rsidTr="00987EC2" w14:paraId="47F15517" w14:textId="77777777">
        <w:tc>
          <w:tcPr>
            <w:tcW w:w="4814" w:type="dxa"/>
          </w:tcPr>
          <w:p w:rsidRPr="004E2B0C" w:rsidR="00987EC2" w:rsidP="00987EC2" w:rsidRDefault="007B67E4" w14:paraId="58DA5E51" w14:textId="4EC13221">
            <w:pPr>
              <w:rPr>
                <w:highlight w:val="yellow"/>
                <w:lang w:val="en-GB"/>
              </w:rPr>
            </w:pPr>
            <w:r w:rsidRPr="004E2B0C">
              <w:rPr>
                <w:highlight w:val="yellow"/>
                <w:lang w:val="en-GB"/>
              </w:rPr>
              <w:t>3</w:t>
            </w:r>
            <w:r w:rsidRPr="004E2B0C" w:rsidR="00987EC2">
              <w:rPr>
                <w:highlight w:val="yellow"/>
                <w:lang w:val="en-GB"/>
              </w:rPr>
              <w:t>)</w:t>
            </w:r>
            <w:r w:rsidRPr="004E2B0C" w:rsidR="00987EC2">
              <w:rPr>
                <w:highlight w:val="yellow"/>
                <w:lang w:val="en-GB"/>
              </w:rPr>
              <w:tab/>
            </w:r>
            <w:r w:rsidRPr="004E2B0C" w:rsidR="00987EC2">
              <w:rPr>
                <w:highlight w:val="yellow"/>
                <w:lang w:val="en-GB"/>
              </w:rPr>
              <w:t>Monitoring visit at the Danish partner by CISU</w:t>
            </w:r>
            <w:r w:rsidRPr="004E2B0C">
              <w:rPr>
                <w:highlight w:val="yellow"/>
                <w:lang w:val="en-GB"/>
              </w:rPr>
              <w:t>.</w:t>
            </w:r>
          </w:p>
        </w:tc>
        <w:tc>
          <w:tcPr>
            <w:tcW w:w="4814" w:type="dxa"/>
          </w:tcPr>
          <w:p w:rsidRPr="004E2B0C" w:rsidR="00987EC2" w:rsidP="00987EC2" w:rsidRDefault="00F47BE7" w14:paraId="4C613314" w14:textId="64ACF4C7">
            <w:pPr>
              <w:rPr>
                <w:highlight w:val="yellow"/>
                <w:lang w:val="en-GB"/>
              </w:rPr>
            </w:pPr>
            <w:r w:rsidRPr="004E2B0C">
              <w:rPr>
                <w:highlight w:val="yellow"/>
                <w:lang w:val="en-GB"/>
              </w:rPr>
              <w:t>1-2 months</w:t>
            </w:r>
          </w:p>
        </w:tc>
      </w:tr>
      <w:tr w:rsidRPr="004E2B0C" w:rsidR="00987EC2" w:rsidTr="00987EC2" w14:paraId="66682652" w14:textId="77777777">
        <w:tc>
          <w:tcPr>
            <w:tcW w:w="4814" w:type="dxa"/>
          </w:tcPr>
          <w:p w:rsidRPr="004E2B0C" w:rsidR="00987EC2" w:rsidP="00987EC2" w:rsidRDefault="007B67E4" w14:paraId="105A307F" w14:textId="3F214EE0">
            <w:pPr>
              <w:rPr>
                <w:highlight w:val="yellow"/>
                <w:lang w:val="en-GB"/>
              </w:rPr>
            </w:pPr>
            <w:r w:rsidRPr="004E2B0C">
              <w:rPr>
                <w:highlight w:val="yellow"/>
                <w:lang w:val="en-GB"/>
              </w:rPr>
              <w:t>4</w:t>
            </w:r>
            <w:r w:rsidRPr="004E2B0C" w:rsidR="00987EC2">
              <w:rPr>
                <w:highlight w:val="yellow"/>
                <w:lang w:val="en-GB"/>
              </w:rPr>
              <w:t>)</w:t>
            </w:r>
            <w:r w:rsidRPr="004E2B0C" w:rsidR="00987EC2">
              <w:rPr>
                <w:highlight w:val="yellow"/>
                <w:lang w:val="en-GB"/>
              </w:rPr>
              <w:tab/>
            </w:r>
            <w:r w:rsidRPr="004E2B0C" w:rsidR="00987EC2">
              <w:rPr>
                <w:highlight w:val="yellow"/>
                <w:lang w:val="en-GB"/>
              </w:rPr>
              <w:t>Submission of application</w:t>
            </w:r>
            <w:r w:rsidRPr="004E2B0C">
              <w:rPr>
                <w:highlight w:val="yellow"/>
                <w:lang w:val="en-GB"/>
              </w:rPr>
              <w:t>.</w:t>
            </w:r>
          </w:p>
        </w:tc>
        <w:tc>
          <w:tcPr>
            <w:tcW w:w="4814" w:type="dxa"/>
          </w:tcPr>
          <w:p w:rsidRPr="004E2B0C" w:rsidR="00987EC2" w:rsidP="00987EC2" w:rsidRDefault="001863B1" w14:paraId="6F032325" w14:textId="1309FD12">
            <w:pPr>
              <w:rPr>
                <w:highlight w:val="yellow"/>
                <w:lang w:val="en-GB"/>
              </w:rPr>
            </w:pPr>
            <w:r w:rsidRPr="004E2B0C">
              <w:rPr>
                <w:highlight w:val="yellow"/>
                <w:lang w:val="en-GB"/>
              </w:rPr>
              <w:t>See date on www.cisu.dk</w:t>
            </w:r>
          </w:p>
        </w:tc>
      </w:tr>
      <w:tr w:rsidRPr="004E2B0C" w:rsidR="00987EC2" w:rsidTr="00987EC2" w14:paraId="03DE6E12" w14:textId="77777777">
        <w:tc>
          <w:tcPr>
            <w:tcW w:w="4814" w:type="dxa"/>
          </w:tcPr>
          <w:p w:rsidRPr="004E2B0C" w:rsidR="00987EC2" w:rsidP="00987EC2" w:rsidRDefault="007B67E4" w14:paraId="4492F693" w14:textId="7971EFE4">
            <w:pPr>
              <w:rPr>
                <w:highlight w:val="yellow"/>
                <w:lang w:val="en-GB"/>
              </w:rPr>
            </w:pPr>
            <w:r w:rsidRPr="004E2B0C">
              <w:rPr>
                <w:highlight w:val="yellow"/>
                <w:lang w:val="en-GB"/>
              </w:rPr>
              <w:t>5</w:t>
            </w:r>
            <w:r w:rsidRPr="004E2B0C" w:rsidR="00987EC2">
              <w:rPr>
                <w:highlight w:val="yellow"/>
                <w:lang w:val="en-GB"/>
              </w:rPr>
              <w:t>)</w:t>
            </w:r>
            <w:r w:rsidRPr="004E2B0C" w:rsidR="00987EC2">
              <w:rPr>
                <w:highlight w:val="yellow"/>
                <w:lang w:val="en-GB"/>
              </w:rPr>
              <w:tab/>
            </w:r>
            <w:r w:rsidRPr="004E2B0C" w:rsidR="00987EC2">
              <w:rPr>
                <w:highlight w:val="yellow"/>
                <w:lang w:val="en-GB"/>
              </w:rPr>
              <w:t>Decision of the Assessment Committee</w:t>
            </w:r>
            <w:r w:rsidRPr="004E2B0C">
              <w:rPr>
                <w:highlight w:val="yellow"/>
                <w:lang w:val="en-GB"/>
              </w:rPr>
              <w:t>.</w:t>
            </w:r>
          </w:p>
        </w:tc>
        <w:tc>
          <w:tcPr>
            <w:tcW w:w="4814" w:type="dxa"/>
          </w:tcPr>
          <w:p w:rsidRPr="004E2B0C" w:rsidR="00987EC2" w:rsidP="00987EC2" w:rsidRDefault="00F47BE7" w14:paraId="550A36A0" w14:textId="230D0394">
            <w:pPr>
              <w:rPr>
                <w:highlight w:val="yellow"/>
                <w:lang w:val="en-GB"/>
              </w:rPr>
            </w:pPr>
            <w:r w:rsidRPr="004E2B0C">
              <w:rPr>
                <w:highlight w:val="yellow"/>
                <w:lang w:val="en-GB"/>
              </w:rPr>
              <w:t>3 months</w:t>
            </w:r>
          </w:p>
        </w:tc>
      </w:tr>
      <w:tr w:rsidRPr="003F0AB0" w:rsidR="00987EC2" w:rsidTr="00987EC2" w14:paraId="09A322E2" w14:textId="77777777">
        <w:tc>
          <w:tcPr>
            <w:tcW w:w="4814" w:type="dxa"/>
          </w:tcPr>
          <w:p w:rsidRPr="004E2B0C" w:rsidR="00987EC2" w:rsidP="00987EC2" w:rsidRDefault="007B67E4" w14:paraId="07316922" w14:textId="08BFF96A">
            <w:pPr>
              <w:rPr>
                <w:highlight w:val="yellow"/>
                <w:lang w:val="en-GB"/>
              </w:rPr>
            </w:pPr>
            <w:r w:rsidRPr="004E2B0C">
              <w:rPr>
                <w:highlight w:val="yellow"/>
                <w:lang w:val="en-GB"/>
              </w:rPr>
              <w:t>6</w:t>
            </w:r>
            <w:r w:rsidRPr="004E2B0C" w:rsidR="00987EC2">
              <w:rPr>
                <w:highlight w:val="yellow"/>
                <w:lang w:val="en-GB"/>
              </w:rPr>
              <w:t>)</w:t>
            </w:r>
            <w:r w:rsidRPr="004E2B0C" w:rsidR="00987EC2">
              <w:rPr>
                <w:highlight w:val="yellow"/>
                <w:lang w:val="en-GB"/>
              </w:rPr>
              <w:tab/>
            </w:r>
            <w:r w:rsidRPr="004E2B0C" w:rsidR="00987EC2">
              <w:rPr>
                <w:highlight w:val="yellow"/>
                <w:lang w:val="en-GB"/>
              </w:rPr>
              <w:t>Final decision by the Ministry of Foreign Affairs</w:t>
            </w:r>
            <w:r w:rsidRPr="004E2B0C">
              <w:rPr>
                <w:highlight w:val="yellow"/>
                <w:lang w:val="en-GB"/>
              </w:rPr>
              <w:t>.</w:t>
            </w:r>
          </w:p>
        </w:tc>
        <w:tc>
          <w:tcPr>
            <w:tcW w:w="4814" w:type="dxa"/>
          </w:tcPr>
          <w:p w:rsidRPr="003F0AB0" w:rsidR="00987EC2" w:rsidP="00987EC2" w:rsidRDefault="00987EC2" w14:paraId="0D9AE07F" w14:textId="03824642">
            <w:pPr>
              <w:rPr>
                <w:lang w:val="en-GB"/>
              </w:rPr>
            </w:pPr>
            <w:r w:rsidRPr="004E2B0C">
              <w:rPr>
                <w:highlight w:val="yellow"/>
                <w:lang w:val="en-GB"/>
              </w:rPr>
              <w:t>3 months</w:t>
            </w:r>
          </w:p>
        </w:tc>
      </w:tr>
    </w:tbl>
    <w:p w:rsidRPr="00B32BCE" w:rsidR="001267B5" w:rsidP="001267B5" w:rsidRDefault="001267B5" w14:paraId="2E9050C0" w14:textId="033C9D0B">
      <w:pPr>
        <w:rPr>
          <w:lang w:val="en-GB"/>
        </w:rPr>
      </w:pPr>
    </w:p>
    <w:p w:rsidRPr="00026A29" w:rsidR="00026A29" w:rsidP="00026A29" w:rsidRDefault="00026A29" w14:paraId="6F5FC15F" w14:textId="21E52767">
      <w:pPr>
        <w:rPr>
          <w:lang w:val="en-GB"/>
        </w:rPr>
      </w:pPr>
      <w:r w:rsidRPr="00026A29">
        <w:rPr>
          <w:b/>
          <w:bCs/>
          <w:i/>
          <w:iCs/>
          <w:lang w:val="en-GB"/>
        </w:rPr>
        <w:t>1. Step: Dialogue and preparation by partners</w:t>
      </w:r>
      <w:r w:rsidRPr="00026A29">
        <w:rPr>
          <w:lang w:val="en-GB"/>
        </w:rPr>
        <w:br/>
      </w:r>
      <w:r w:rsidRPr="00026A29">
        <w:rPr>
          <w:lang w:val="en-GB"/>
        </w:rPr>
        <w:t xml:space="preserve">The initial dialogue and discussions between target groups, stakeholders, Global South partners, and the Danish partner on the challenges and possibilities of applying for a Medium or Large Programme, should start well ahead of the deadline for </w:t>
      </w:r>
      <w:r w:rsidRPr="004E2B0C">
        <w:rPr>
          <w:highlight w:val="yellow"/>
          <w:lang w:val="en-GB"/>
        </w:rPr>
        <w:t xml:space="preserve">submitting an </w:t>
      </w:r>
      <w:r w:rsidRPr="004E2B0C" w:rsidR="00DF4C6C">
        <w:rPr>
          <w:highlight w:val="yellow"/>
          <w:lang w:val="en-GB"/>
        </w:rPr>
        <w:t>Assessment of Programme Setup</w:t>
      </w:r>
      <w:r w:rsidRPr="00026A29">
        <w:rPr>
          <w:lang w:val="en-GB"/>
        </w:rPr>
        <w:t xml:space="preserve">. In many cases this will be the result of an ongoing dialogue, that have taken place during the partnership, and therefore all partners are already engaged in the process. The process involves dialogues, involvement of constituents, workshops, meetings, and possibly a dialogue with CISU.  </w:t>
      </w:r>
    </w:p>
    <w:p w:rsidRPr="00026A29" w:rsidR="00026A29" w:rsidP="00026A29" w:rsidRDefault="00026A29" w14:paraId="478A5AD6" w14:textId="77777777">
      <w:pPr>
        <w:rPr>
          <w:lang w:val="en-GB"/>
        </w:rPr>
      </w:pPr>
      <w:r w:rsidRPr="00026A29">
        <w:rPr>
          <w:lang w:val="en-GB"/>
        </w:rPr>
        <w:t xml:space="preserve">It is expected that the involved partners in the forthcoming programme already have their individual strategies. The programme strategy should be aligned with the strategies of the individual partners in the programme. </w:t>
      </w:r>
    </w:p>
    <w:p w:rsidRPr="00026A29" w:rsidR="00D27B05" w:rsidP="00026A29" w:rsidRDefault="00026A29" w14:paraId="2A0274A7" w14:textId="6F17D82B">
      <w:pPr>
        <w:rPr>
          <w:lang w:val="en-GB"/>
        </w:rPr>
      </w:pPr>
      <w:r w:rsidRPr="004E2B0C">
        <w:rPr>
          <w:b/>
          <w:bCs/>
          <w:i/>
          <w:iCs/>
          <w:highlight w:val="yellow"/>
          <w:lang w:val="en-GB"/>
        </w:rPr>
        <w:t xml:space="preserve">2. Step: </w:t>
      </w:r>
      <w:r w:rsidRPr="004E2B0C" w:rsidR="00911616">
        <w:rPr>
          <w:b/>
          <w:bCs/>
          <w:i/>
          <w:iCs/>
          <w:highlight w:val="yellow"/>
          <w:lang w:val="en-GB"/>
        </w:rPr>
        <w:t>Assessment of Programme Setup</w:t>
      </w:r>
      <w:r w:rsidRPr="004E2B0C">
        <w:rPr>
          <w:highlight w:val="yellow"/>
          <w:lang w:val="en-GB"/>
        </w:rPr>
        <w:br/>
      </w:r>
      <w:r w:rsidRPr="004E2B0C" w:rsidR="00FB7112">
        <w:rPr>
          <w:highlight w:val="yellow"/>
          <w:lang w:val="en-GB"/>
        </w:rPr>
        <w:t xml:space="preserve">If an applicant is interested in applying for a Medium or Large Programme, the first step is to submit an Assessment of Programme Setup </w:t>
      </w:r>
      <w:r w:rsidRPr="004E2B0C" w:rsidR="002C791B">
        <w:rPr>
          <w:highlight w:val="yellow"/>
          <w:lang w:val="en-GB"/>
        </w:rPr>
        <w:t xml:space="preserve">where the </w:t>
      </w:r>
      <w:r w:rsidRPr="004E2B0C" w:rsidR="00FB7112">
        <w:rPr>
          <w:highlight w:val="yellow"/>
          <w:lang w:val="en-GB"/>
        </w:rPr>
        <w:t>appl</w:t>
      </w:r>
      <w:r w:rsidRPr="004E2B0C" w:rsidR="002C791B">
        <w:rPr>
          <w:highlight w:val="yellow"/>
          <w:lang w:val="en-GB"/>
        </w:rPr>
        <w:t>ying partners</w:t>
      </w:r>
      <w:r w:rsidRPr="004E2B0C" w:rsidR="00C16815">
        <w:rPr>
          <w:highlight w:val="yellow"/>
          <w:lang w:val="en-GB"/>
        </w:rPr>
        <w:t>’ eligibility is checked and they</w:t>
      </w:r>
      <w:r w:rsidRPr="004E2B0C" w:rsidR="002C791B">
        <w:rPr>
          <w:highlight w:val="yellow"/>
          <w:lang w:val="en-GB"/>
        </w:rPr>
        <w:t xml:space="preserve"> are assessed on </w:t>
      </w:r>
      <w:r w:rsidRPr="004E2B0C" w:rsidR="000657F3">
        <w:rPr>
          <w:highlight w:val="yellow"/>
          <w:lang w:val="en-GB"/>
        </w:rPr>
        <w:t xml:space="preserve">elements such as </w:t>
      </w:r>
      <w:r w:rsidRPr="004E2B0C" w:rsidR="002C791B">
        <w:rPr>
          <w:highlight w:val="yellow"/>
          <w:lang w:val="en-GB"/>
        </w:rPr>
        <w:t>their partnership, systems and setups, and organisational resilience.</w:t>
      </w:r>
      <w:r w:rsidRPr="004E2B0C" w:rsidR="002A4429">
        <w:rPr>
          <w:highlight w:val="yellow"/>
          <w:lang w:val="en-GB"/>
        </w:rPr>
        <w:t xml:space="preserve"> The exact elements are described on </w:t>
      </w:r>
      <w:hyperlink w:history="1" r:id="rId12">
        <w:r w:rsidRPr="004E2B0C" w:rsidR="002A4429">
          <w:rPr>
            <w:rStyle w:val="Hyperlink"/>
            <w:highlight w:val="yellow"/>
            <w:lang w:val="en-GB"/>
          </w:rPr>
          <w:t>www.cisu.dk</w:t>
        </w:r>
      </w:hyperlink>
      <w:r w:rsidRPr="004E2B0C" w:rsidR="00D27B05">
        <w:rPr>
          <w:highlight w:val="yellow"/>
          <w:lang w:val="en-GB"/>
        </w:rPr>
        <w:t>.</w:t>
      </w:r>
    </w:p>
    <w:p w:rsidR="00A148DE" w:rsidP="00026A29" w:rsidRDefault="00B5485C" w14:paraId="4B29B2A5" w14:textId="167C00D2">
      <w:pPr>
        <w:rPr>
          <w:lang w:val="en-GB"/>
        </w:rPr>
      </w:pPr>
      <w:r>
        <w:rPr>
          <w:b/>
          <w:bCs/>
          <w:i/>
          <w:iCs/>
          <w:lang w:val="en-GB"/>
        </w:rPr>
        <w:t>3</w:t>
      </w:r>
      <w:r w:rsidRPr="002205BD" w:rsidR="00026A29">
        <w:rPr>
          <w:b/>
          <w:bCs/>
          <w:i/>
          <w:iCs/>
          <w:lang w:val="en-GB"/>
        </w:rPr>
        <w:t xml:space="preserve">. Step: Monitoring visit at the Danish partner by CISU </w:t>
      </w:r>
      <w:r w:rsidRPr="002205BD" w:rsidR="00026A29">
        <w:rPr>
          <w:lang w:val="en-GB"/>
        </w:rPr>
        <w:br/>
      </w:r>
      <w:r w:rsidRPr="002205BD" w:rsidR="00026A29">
        <w:rPr>
          <w:lang w:val="en-GB"/>
        </w:rPr>
        <w:t xml:space="preserve">During the period of writing the full application, CISU will conduct a monitoring visit at the Danish organisation. After the visit, CISU submits a report, including recommendations and potential requirements, to the applicant organisation. The management response to this shall be included in the programme application. </w:t>
      </w:r>
    </w:p>
    <w:p w:rsidRPr="00026A29" w:rsidR="00026A29" w:rsidP="00026A29" w:rsidRDefault="00B5485C" w14:paraId="4851433F" w14:textId="6153E809">
      <w:pPr>
        <w:rPr>
          <w:lang w:val="en-GB"/>
        </w:rPr>
      </w:pPr>
      <w:r>
        <w:rPr>
          <w:b/>
          <w:bCs/>
          <w:i/>
          <w:iCs/>
          <w:lang w:val="en-GB"/>
        </w:rPr>
        <w:t>4</w:t>
      </w:r>
      <w:r w:rsidRPr="00026A29" w:rsidR="00026A29">
        <w:rPr>
          <w:b/>
          <w:bCs/>
          <w:i/>
          <w:iCs/>
          <w:lang w:val="en-GB"/>
        </w:rPr>
        <w:t xml:space="preserve">. Step: Submission of application </w:t>
      </w:r>
      <w:r w:rsidRPr="00026A29" w:rsidR="00026A29">
        <w:rPr>
          <w:lang w:val="en-GB"/>
        </w:rPr>
        <w:br/>
      </w:r>
      <w:r w:rsidRPr="00026A29" w:rsidR="00026A29">
        <w:rPr>
          <w:lang w:val="en-GB"/>
        </w:rPr>
        <w:t xml:space="preserve">Deadline for submission of applications will be announced at </w:t>
      </w:r>
      <w:r w:rsidRPr="00026A29" w:rsidR="00026A29">
        <w:rPr>
          <w:u w:val="thick"/>
          <w:lang w:val="en-GB"/>
        </w:rPr>
        <w:t>www.cisu.dk.</w:t>
      </w:r>
    </w:p>
    <w:p w:rsidRPr="00026A29" w:rsidR="00026A29" w:rsidP="00026A29" w:rsidRDefault="00B5485C" w14:paraId="708DA4B8" w14:textId="64563BF1">
      <w:pPr>
        <w:rPr>
          <w:b/>
          <w:bCs/>
          <w:i/>
          <w:iCs/>
          <w:lang w:val="en-GB"/>
        </w:rPr>
      </w:pPr>
      <w:r>
        <w:rPr>
          <w:b/>
          <w:bCs/>
          <w:i/>
          <w:iCs/>
          <w:lang w:val="en-GB"/>
        </w:rPr>
        <w:t>5</w:t>
      </w:r>
      <w:r w:rsidRPr="00026A29" w:rsidR="00026A29">
        <w:rPr>
          <w:b/>
          <w:bCs/>
          <w:i/>
          <w:iCs/>
          <w:lang w:val="en-GB"/>
        </w:rPr>
        <w:t>. Step: Decision by the Assessment Committee</w:t>
      </w:r>
      <w:r w:rsidRPr="00026A29" w:rsidR="00026A29">
        <w:rPr>
          <w:lang w:val="en-GB"/>
        </w:rPr>
        <w:br/>
      </w:r>
      <w:r w:rsidR="00FB3A39">
        <w:rPr>
          <w:lang w:val="en-GB"/>
        </w:rPr>
        <w:t>3 months</w:t>
      </w:r>
      <w:r w:rsidR="00415519">
        <w:rPr>
          <w:lang w:val="en-GB"/>
        </w:rPr>
        <w:t xml:space="preserve"> after the application deadline</w:t>
      </w:r>
      <w:r w:rsidRPr="00026A29" w:rsidR="00026A29">
        <w:rPr>
          <w:lang w:val="en-GB"/>
        </w:rPr>
        <w:t>, all applicants receive a reply to their application.</w:t>
      </w:r>
    </w:p>
    <w:p w:rsidRPr="00026A29" w:rsidR="00026A29" w:rsidP="00026A29" w:rsidRDefault="00B5485C" w14:paraId="04F52913" w14:textId="5DDC8ABC">
      <w:pPr>
        <w:rPr>
          <w:lang w:val="en-GB"/>
        </w:rPr>
      </w:pPr>
      <w:r>
        <w:rPr>
          <w:b/>
          <w:bCs/>
          <w:i/>
          <w:iCs/>
          <w:lang w:val="en-GB"/>
        </w:rPr>
        <w:t>6</w:t>
      </w:r>
      <w:r w:rsidRPr="00026A29" w:rsidR="00026A29">
        <w:rPr>
          <w:b/>
          <w:bCs/>
          <w:i/>
          <w:iCs/>
          <w:lang w:val="en-GB"/>
        </w:rPr>
        <w:t>. Step: Final decision by the Ministry of Foreign Affairs</w:t>
      </w:r>
      <w:r w:rsidRPr="00026A29" w:rsidR="00026A29">
        <w:rPr>
          <w:lang w:val="en-GB"/>
        </w:rPr>
        <w:br/>
      </w:r>
      <w:r w:rsidRPr="00026A29" w:rsidR="00026A29">
        <w:rPr>
          <w:lang w:val="en-GB"/>
        </w:rPr>
        <w:t xml:space="preserve">All applications for Medium or Large Programmes are subject to final approval by the Danish Ministry of Foreign Affairs.  </w:t>
      </w:r>
    </w:p>
    <w:p w:rsidRPr="00026A29" w:rsidR="00026A29" w:rsidP="00026A29" w:rsidRDefault="00026A29" w14:paraId="4C3565B0" w14:textId="77777777">
      <w:pPr>
        <w:rPr>
          <w:lang w:val="en-GB"/>
        </w:rPr>
      </w:pPr>
      <w:r w:rsidRPr="00026A29">
        <w:rPr>
          <w:lang w:val="en-GB"/>
        </w:rPr>
        <w:t xml:space="preserve">Organisations that have been awarded a Medium or Large Programme and have unfinished grants under the CSF, can choose to do one of three things:  </w:t>
      </w:r>
    </w:p>
    <w:p w:rsidRPr="002232B2" w:rsidR="00026A29" w:rsidP="00B4441C" w:rsidRDefault="00026A29" w14:paraId="378AFC16" w14:textId="3C37BBA2">
      <w:pPr>
        <w:pStyle w:val="Listeafsnit"/>
        <w:numPr>
          <w:ilvl w:val="0"/>
          <w:numId w:val="17"/>
        </w:numPr>
        <w:rPr>
          <w:lang w:val="en-GB"/>
        </w:rPr>
      </w:pPr>
      <w:r w:rsidRPr="002232B2">
        <w:rPr>
          <w:lang w:val="en-GB"/>
        </w:rPr>
        <w:t xml:space="preserve">Terminate these interventions before the start of the Medium or Large Programme; </w:t>
      </w:r>
    </w:p>
    <w:p w:rsidRPr="002232B2" w:rsidR="00026A29" w:rsidP="00B4441C" w:rsidRDefault="00026A29" w14:paraId="69F5A817" w14:textId="16DD187F">
      <w:pPr>
        <w:pStyle w:val="Listeafsnit"/>
        <w:numPr>
          <w:ilvl w:val="0"/>
          <w:numId w:val="17"/>
        </w:numPr>
        <w:rPr>
          <w:lang w:val="en-GB"/>
        </w:rPr>
      </w:pPr>
      <w:r w:rsidRPr="00B4441C">
        <w:rPr>
          <w:lang w:val="en-GB"/>
        </w:rPr>
        <w:t>Incorporate the interventions in the Medium or Large Programme</w:t>
      </w:r>
      <w:r w:rsidRPr="002232B2">
        <w:rPr>
          <w:lang w:val="en-GB"/>
        </w:rPr>
        <w:t xml:space="preserve">; or </w:t>
      </w:r>
    </w:p>
    <w:p w:rsidR="00026A29" w:rsidP="002232B2" w:rsidRDefault="00026A29" w14:paraId="103E5ADE" w14:textId="23EC87A1">
      <w:pPr>
        <w:pStyle w:val="Listeafsnit"/>
        <w:numPr>
          <w:ilvl w:val="0"/>
          <w:numId w:val="17"/>
        </w:numPr>
        <w:rPr>
          <w:lang w:val="en-GB"/>
        </w:rPr>
      </w:pPr>
      <w:r w:rsidRPr="002232B2">
        <w:rPr>
          <w:lang w:val="en-GB"/>
        </w:rPr>
        <w:t>Continue the interventions in parallel with the Medium or Large Programme. If this option is chosen, the budget for the continued interventions will be deducted from the Medium or Large Programme Budget in the relevant years. For Medium Programmes, only the amount above the Grant Ceiling will be deducted. For Large Programmes the budget for the continued interventions will be deducted from the programme budget in the relevant years. Organisations with a Large Programme cannot apply for other projects or programmes before the end year of the Large Programme.</w:t>
      </w:r>
    </w:p>
    <w:p w:rsidRPr="002232B2" w:rsidR="002232B2" w:rsidP="002232B2" w:rsidRDefault="00A148DE" w14:paraId="402A0C1F" w14:textId="5BDDC4A3">
      <w:pPr>
        <w:rPr>
          <w:lang w:val="en-GB"/>
        </w:rPr>
      </w:pPr>
      <w:r w:rsidRPr="00A148DE">
        <w:rPr>
          <w:highlight w:val="yellow"/>
          <w:lang w:val="en-GB"/>
        </w:rPr>
        <w:t>Regardless</w:t>
      </w:r>
      <w:r w:rsidRPr="00A148DE" w:rsidR="000D213D">
        <w:rPr>
          <w:highlight w:val="yellow"/>
          <w:lang w:val="en-GB"/>
        </w:rPr>
        <w:t xml:space="preserve"> of the option chosen, the spending on the existing </w:t>
      </w:r>
      <w:r w:rsidRPr="00A148DE" w:rsidR="00DF41B1">
        <w:rPr>
          <w:highlight w:val="yellow"/>
          <w:lang w:val="en-GB"/>
        </w:rPr>
        <w:t>grants must follow the plan or budget used before the Medium or Large Programme grant was awarded.</w:t>
      </w:r>
    </w:p>
    <w:p w:rsidR="006D66FF" w:rsidP="00A3234B" w:rsidRDefault="006D66FF" w14:paraId="14BC06D9" w14:textId="77777777">
      <w:pPr>
        <w:rPr>
          <w:lang w:val="en-GB"/>
        </w:rPr>
      </w:pPr>
    </w:p>
    <w:p w:rsidRPr="00026A29" w:rsidR="00026A29" w:rsidP="00026A29" w:rsidRDefault="00026A29" w14:paraId="756BB787" w14:textId="77777777">
      <w:pPr>
        <w:rPr>
          <w:lang w:val="en-GB"/>
        </w:rPr>
      </w:pPr>
      <w:r w:rsidRPr="00026A29">
        <w:rPr>
          <w:lang w:val="en-GB"/>
        </w:rPr>
        <w:t>8.2.3. Funding Diversification Application Process</w:t>
      </w:r>
    </w:p>
    <w:p w:rsidRPr="00026A29" w:rsidR="00026A29" w:rsidP="00026A29" w:rsidRDefault="00026A29" w14:paraId="406CAEE7" w14:textId="77777777">
      <w:pPr>
        <w:rPr>
          <w:b/>
          <w:bCs/>
          <w:lang w:val="en-GB"/>
        </w:rPr>
      </w:pPr>
      <w:r w:rsidRPr="00026A29">
        <w:rPr>
          <w:b/>
          <w:bCs/>
          <w:lang w:val="en-GB"/>
        </w:rPr>
        <w:t>Co-funding</w:t>
      </w:r>
    </w:p>
    <w:p w:rsidRPr="00026A29" w:rsidR="00026A29" w:rsidP="00026A29" w:rsidRDefault="00026A29" w14:paraId="247EAD4F" w14:textId="77777777">
      <w:pPr>
        <w:rPr>
          <w:lang w:val="en-GB"/>
        </w:rPr>
      </w:pPr>
      <w:r w:rsidRPr="00026A29">
        <w:rPr>
          <w:lang w:val="en-GB"/>
        </w:rPr>
        <w:t>Applications for co-funding can be submitted at any time of the year, but not after the application has been submitted to the main donor. If the main donor’s application process contains a first stage of submitting a concept note, an application based on this concept note and a budget summary may be submitted.</w:t>
      </w:r>
    </w:p>
    <w:p w:rsidRPr="00026A29" w:rsidR="00026A29" w:rsidP="00026A29" w:rsidRDefault="00026A29" w14:paraId="2ACB7DED" w14:textId="77777777">
      <w:pPr>
        <w:rPr>
          <w:lang w:val="en-GB"/>
        </w:rPr>
      </w:pPr>
      <w:r w:rsidRPr="00026A29">
        <w:rPr>
          <w:lang w:val="en-GB"/>
        </w:rPr>
        <w:t>Applications are normally processed within four weeks. In case of a comprehensive application to the primary donor, the processing time can be extended for up to six weeks.</w:t>
      </w:r>
    </w:p>
    <w:p w:rsidRPr="00026A29" w:rsidR="00026A29" w:rsidP="00026A29" w:rsidRDefault="00026A29" w14:paraId="5BAAB8D9" w14:textId="77777777">
      <w:pPr>
        <w:rPr>
          <w:lang w:val="en-GB"/>
        </w:rPr>
      </w:pPr>
      <w:r w:rsidRPr="00026A29">
        <w:rPr>
          <w:lang w:val="en-GB"/>
        </w:rPr>
        <w:t>Applications for co-funding assessed worthy of support are awarded a grant commitment in advance, whereas the contract with CISU cannot be issued and the grant cannot be disbursed before the contract/agreement with the main donor is signed and sent to CISU.</w:t>
      </w:r>
    </w:p>
    <w:p w:rsidRPr="00026A29" w:rsidR="00026A29" w:rsidP="00026A29" w:rsidRDefault="00026A29" w14:paraId="3F824F2C" w14:textId="77777777">
      <w:pPr>
        <w:rPr>
          <w:b/>
          <w:bCs/>
          <w:lang w:val="en-GB"/>
        </w:rPr>
      </w:pPr>
      <w:r w:rsidRPr="00026A29">
        <w:rPr>
          <w:b/>
          <w:bCs/>
          <w:lang w:val="en-GB"/>
        </w:rPr>
        <w:t>Support for Application Processes</w:t>
      </w:r>
    </w:p>
    <w:p w:rsidRPr="00026A29" w:rsidR="00026A29" w:rsidP="00026A29" w:rsidRDefault="00026A29" w14:paraId="05242BDF" w14:textId="77777777">
      <w:pPr>
        <w:rPr>
          <w:lang w:val="en-GB"/>
        </w:rPr>
      </w:pPr>
      <w:r w:rsidRPr="00026A29">
        <w:rPr>
          <w:lang w:val="en-GB"/>
        </w:rPr>
        <w:t xml:space="preserve">There is no deadline for applying for Support for application process, and grants are given on a ‘first come, first served’ basis. </w:t>
      </w:r>
    </w:p>
    <w:p w:rsidRPr="00B4441C" w:rsidR="00026A29" w:rsidP="00026A29" w:rsidRDefault="00026A29" w14:paraId="57B3B82B" w14:textId="77777777">
      <w:pPr>
        <w:rPr>
          <w:lang w:val="en-GB"/>
        </w:rPr>
      </w:pPr>
    </w:p>
    <w:p w:rsidRPr="000E5F37" w:rsidR="00026A29" w:rsidP="00026A29" w:rsidRDefault="00026A29" w14:paraId="24AD1F44" w14:textId="77777777">
      <w:pPr>
        <w:rPr>
          <w:lang w:val="en-GB"/>
        </w:rPr>
      </w:pPr>
      <w:r w:rsidRPr="000E5F37">
        <w:rPr>
          <w:lang w:val="en-GB"/>
        </w:rPr>
        <w:t>8.2.4. Capacity Analysis application process</w:t>
      </w:r>
    </w:p>
    <w:p w:rsidRPr="000E5F37" w:rsidR="00026A29" w:rsidP="00026A29" w:rsidRDefault="00026A29" w14:paraId="20953EC9" w14:textId="77777777">
      <w:pPr>
        <w:rPr>
          <w:lang w:val="en-GB"/>
        </w:rPr>
      </w:pPr>
      <w:r w:rsidRPr="000E5F37">
        <w:rPr>
          <w:lang w:val="en-GB"/>
        </w:rPr>
        <w:t xml:space="preserve">A Capacity Analysis can be initiated by three different actors, but it is always the Danish organisation that submits the application. The different actors are:   </w:t>
      </w:r>
    </w:p>
    <w:p w:rsidRPr="000E5F37" w:rsidR="00026A29" w:rsidP="00026A29" w:rsidRDefault="00026A29" w14:paraId="189658A6" w14:textId="77777777">
      <w:pPr>
        <w:rPr>
          <w:lang w:val="en-GB"/>
        </w:rPr>
      </w:pPr>
      <w:r w:rsidRPr="000E5F37">
        <w:rPr>
          <w:lang w:val="en-GB"/>
        </w:rPr>
        <w:t xml:space="preserve">A Danish CSO can apply for a capacity assessment as part of a long-term strategy development or process of change.  </w:t>
      </w:r>
    </w:p>
    <w:p w:rsidRPr="000E5F37" w:rsidR="00026A29" w:rsidP="00026A29" w:rsidRDefault="00026A29" w14:paraId="5AD3918C" w14:textId="77777777">
      <w:pPr>
        <w:rPr>
          <w:lang w:val="en-GB"/>
        </w:rPr>
      </w:pPr>
      <w:r w:rsidRPr="000E5F37">
        <w:rPr>
          <w:lang w:val="en-GB"/>
        </w:rPr>
        <w:t xml:space="preserve">CISU’s Assessment Committee can recommend or make it a precondition that an organisation carry out a capacity analysis. This requirement could be motivated by the committee finding it necessary to obtain an assessment of the organisation’s capacity across the organisation’s interventions.  </w:t>
      </w:r>
    </w:p>
    <w:p w:rsidRPr="000E5F37" w:rsidR="00026A29" w:rsidP="00026A29" w:rsidRDefault="00026A29" w14:paraId="30C977AB" w14:textId="77777777">
      <w:pPr>
        <w:rPr>
          <w:lang w:val="en-GB"/>
        </w:rPr>
      </w:pPr>
      <w:r w:rsidRPr="000E5F37">
        <w:rPr>
          <w:lang w:val="en-GB"/>
        </w:rPr>
        <w:t xml:space="preserve">CISU’s secretariat may, in connection with its advisory services, in response to a report, or because of a monitoring visit recommend a Capacity Analysis, which will then form part of the partnership organisations’ track records and future applications from the organisation concerned. If CISU recommends or requires a Capacity Analysis, the specific recommendations/requirements must be listed in the application. </w:t>
      </w:r>
    </w:p>
    <w:p w:rsidRPr="000E5F37" w:rsidR="00026A29" w:rsidP="00026A29" w:rsidRDefault="00026A29" w14:paraId="3185CE7D" w14:textId="15120C60">
      <w:pPr>
        <w:rPr>
          <w:lang w:val="en-GB"/>
        </w:rPr>
      </w:pPr>
      <w:r w:rsidRPr="000E5F37">
        <w:rPr>
          <w:lang w:val="en-GB"/>
        </w:rPr>
        <w:t xml:space="preserve">CISU receives applications on an ongoing basis and processes them as fast as possible, normally within four weeks. </w:t>
      </w:r>
    </w:p>
    <w:p w:rsidRPr="0027077C" w:rsidR="0027077C" w:rsidP="0027077C" w:rsidRDefault="0027077C" w14:paraId="0920AE1D" w14:textId="77777777">
      <w:pPr>
        <w:rPr>
          <w:b/>
          <w:bCs/>
          <w:lang w:val="en-GB"/>
        </w:rPr>
      </w:pPr>
      <w:r w:rsidRPr="0027077C">
        <w:rPr>
          <w:b/>
          <w:bCs/>
          <w:lang w:val="en-GB"/>
        </w:rPr>
        <w:t xml:space="preserve">8.3. Screening and assessment </w:t>
      </w:r>
    </w:p>
    <w:p w:rsidRPr="0027077C" w:rsidR="0027077C" w:rsidP="0027077C" w:rsidRDefault="0027077C" w14:paraId="45C44DD9" w14:textId="77777777">
      <w:pPr>
        <w:rPr>
          <w:lang w:val="en-GB"/>
        </w:rPr>
      </w:pPr>
      <w:r w:rsidRPr="0027077C">
        <w:rPr>
          <w:lang w:val="en-GB"/>
        </w:rPr>
        <w:t xml:space="preserve">CISU will initially screen applications to ensure that they live up to all formal requirements. The lists used for screening is available at www.cisu.dk. If an application does not meet all formal requirements, it will be administratively rejected. </w:t>
      </w:r>
    </w:p>
    <w:p w:rsidRPr="0027077C" w:rsidR="0027077C" w:rsidP="0027077C" w:rsidRDefault="0027077C" w14:paraId="16EB6A55" w14:textId="77777777">
      <w:pPr>
        <w:rPr>
          <w:lang w:val="en-GB"/>
        </w:rPr>
      </w:pPr>
      <w:r w:rsidRPr="0027077C">
        <w:rPr>
          <w:lang w:val="en-GB"/>
        </w:rPr>
        <w:t xml:space="preserve">When an application fulfils all formal requirements, it is forwarded to an assessment consultant and an assessment committee member. The consultant assesses each application based on the criteria set for the modality and submits a recommendation to the assessment committee indicating whether the application should be approved or rejected. The assessment committee makes the final decision.  </w:t>
      </w:r>
    </w:p>
    <w:p w:rsidRPr="0027077C" w:rsidR="0027077C" w:rsidP="0027077C" w:rsidRDefault="0027077C" w14:paraId="605AF2F4" w14:textId="77777777">
      <w:pPr>
        <w:rPr>
          <w:lang w:val="en-GB"/>
        </w:rPr>
      </w:pPr>
      <w:r w:rsidRPr="0027077C">
        <w:rPr>
          <w:lang w:val="en-GB"/>
        </w:rPr>
        <w:t xml:space="preserve">Each applicant will receive an assessment note, explaining the reasons for either approval or rejection. This note is useful to guide a potential re-application, as it provides comments on what is deemed critical and thus what can be improved.  </w:t>
      </w:r>
    </w:p>
    <w:p w:rsidRPr="0027077C" w:rsidR="0027077C" w:rsidP="0027077C" w:rsidRDefault="0027077C" w14:paraId="1C275DB3" w14:textId="77777777">
      <w:pPr>
        <w:rPr>
          <w:lang w:val="en-GB"/>
        </w:rPr>
      </w:pPr>
      <w:r w:rsidRPr="0027077C">
        <w:rPr>
          <w:lang w:val="en-GB"/>
        </w:rPr>
        <w:t xml:space="preserve">Depending on the modality, the assessment will take a certain amount of time, which is shown in the table below.  </w:t>
      </w:r>
    </w:p>
    <w:tbl>
      <w:tblPr>
        <w:tblStyle w:val="Tabel-Gitter"/>
        <w:tblW w:w="0" w:type="auto"/>
        <w:tblLook w:val="04A0" w:firstRow="1" w:lastRow="0" w:firstColumn="1" w:lastColumn="0" w:noHBand="0" w:noVBand="1"/>
      </w:tblPr>
      <w:tblGrid>
        <w:gridCol w:w="4814"/>
        <w:gridCol w:w="4814"/>
      </w:tblGrid>
      <w:tr w:rsidRPr="00944C20" w:rsidR="0027077C" w14:paraId="0257C8B4" w14:textId="77777777">
        <w:tc>
          <w:tcPr>
            <w:tcW w:w="4814" w:type="dxa"/>
            <w:vAlign w:val="center"/>
          </w:tcPr>
          <w:p w:rsidRPr="00944C20" w:rsidR="0027077C" w:rsidP="0027077C" w:rsidRDefault="0027077C" w14:paraId="38A90361" w14:textId="38B38DCC">
            <w:pPr>
              <w:rPr>
                <w:lang w:val="en-GB"/>
              </w:rPr>
            </w:pPr>
            <w:r w:rsidRPr="00944C20">
              <w:rPr>
                <w:rStyle w:val="Bold"/>
                <w:color w:val="auto"/>
                <w:lang w:val="en-GB"/>
              </w:rPr>
              <w:t xml:space="preserve">Modality </w:t>
            </w:r>
          </w:p>
        </w:tc>
        <w:tc>
          <w:tcPr>
            <w:tcW w:w="4814" w:type="dxa"/>
            <w:vAlign w:val="center"/>
          </w:tcPr>
          <w:p w:rsidRPr="00944C20" w:rsidR="0027077C" w:rsidP="0027077C" w:rsidRDefault="0027077C" w14:paraId="46F36433" w14:textId="5B5398E2">
            <w:pPr>
              <w:rPr>
                <w:lang w:val="en-GB"/>
              </w:rPr>
            </w:pPr>
            <w:r w:rsidRPr="00944C20">
              <w:rPr>
                <w:rStyle w:val="Bold"/>
                <w:color w:val="auto"/>
                <w:lang w:val="en-GB"/>
              </w:rPr>
              <w:t>Indicated number of weeks for the assessment</w:t>
            </w:r>
          </w:p>
        </w:tc>
      </w:tr>
      <w:tr w:rsidRPr="00944C20" w:rsidR="0027077C" w:rsidTr="0027077C" w14:paraId="2043745C" w14:textId="77777777">
        <w:tc>
          <w:tcPr>
            <w:tcW w:w="4814" w:type="dxa"/>
          </w:tcPr>
          <w:p w:rsidRPr="00944C20" w:rsidR="0027077C" w:rsidP="0027077C" w:rsidRDefault="0027077C" w14:paraId="7CBB6280" w14:textId="311D04C6">
            <w:pPr>
              <w:rPr>
                <w:lang w:val="en-GB"/>
              </w:rPr>
            </w:pPr>
            <w:r w:rsidRPr="00944C20">
              <w:rPr>
                <w:lang w:val="en-GB"/>
              </w:rPr>
              <w:t xml:space="preserve">Project Support </w:t>
            </w:r>
          </w:p>
        </w:tc>
        <w:tc>
          <w:tcPr>
            <w:tcW w:w="4814" w:type="dxa"/>
          </w:tcPr>
          <w:p w:rsidRPr="00944C20" w:rsidR="0027077C" w:rsidP="0027077C" w:rsidRDefault="0027077C" w14:paraId="3BBEC2C9" w14:textId="414CDE45">
            <w:pPr>
              <w:rPr>
                <w:lang w:val="en-GB"/>
              </w:rPr>
            </w:pPr>
            <w:r w:rsidRPr="00944C20">
              <w:rPr>
                <w:lang w:val="en-GB"/>
              </w:rPr>
              <w:t>6 weeks</w:t>
            </w:r>
          </w:p>
        </w:tc>
      </w:tr>
      <w:tr w:rsidRPr="00944C20" w:rsidR="00FA76A8" w:rsidTr="0027077C" w14:paraId="37684C5E" w14:textId="77777777">
        <w:tc>
          <w:tcPr>
            <w:tcW w:w="4814" w:type="dxa"/>
          </w:tcPr>
          <w:p w:rsidRPr="00944C20" w:rsidR="00FA76A8" w:rsidP="0027077C" w:rsidRDefault="00FA76A8" w14:paraId="211AF2B0" w14:textId="7B81622D">
            <w:pPr>
              <w:rPr>
                <w:lang w:val="en-GB"/>
              </w:rPr>
            </w:pPr>
            <w:r w:rsidRPr="00944C20">
              <w:rPr>
                <w:lang w:val="en-GB"/>
              </w:rPr>
              <w:t>Pre</w:t>
            </w:r>
            <w:r w:rsidRPr="00944C20" w:rsidR="00944C20">
              <w:rPr>
                <w:lang w:val="en-GB"/>
              </w:rPr>
              <w:t>-</w:t>
            </w:r>
            <w:r w:rsidRPr="00944C20">
              <w:rPr>
                <w:lang w:val="en-GB"/>
              </w:rPr>
              <w:t>qualification for Small Programme</w:t>
            </w:r>
          </w:p>
        </w:tc>
        <w:tc>
          <w:tcPr>
            <w:tcW w:w="4814" w:type="dxa"/>
          </w:tcPr>
          <w:p w:rsidRPr="00944C20" w:rsidR="00FA76A8" w:rsidP="0027077C" w:rsidRDefault="00756285" w14:paraId="21DD0728" w14:textId="45963B2C">
            <w:pPr>
              <w:rPr>
                <w:lang w:val="en-GB"/>
              </w:rPr>
            </w:pPr>
            <w:r w:rsidRPr="00944C20">
              <w:rPr>
                <w:lang w:val="en-GB"/>
              </w:rPr>
              <w:t>6 weeks</w:t>
            </w:r>
          </w:p>
        </w:tc>
      </w:tr>
      <w:tr w:rsidRPr="00944C20" w:rsidR="0027077C" w:rsidTr="0027077C" w14:paraId="66849DF3" w14:textId="77777777">
        <w:tc>
          <w:tcPr>
            <w:tcW w:w="4814" w:type="dxa"/>
          </w:tcPr>
          <w:p w:rsidRPr="00944C20" w:rsidR="0027077C" w:rsidP="0027077C" w:rsidRDefault="0027077C" w14:paraId="56D3B102" w14:textId="3CF7DBB4">
            <w:pPr>
              <w:rPr>
                <w:lang w:val="en-GB"/>
              </w:rPr>
            </w:pPr>
            <w:r w:rsidRPr="00944C20">
              <w:rPr>
                <w:lang w:val="en-GB"/>
              </w:rPr>
              <w:t>Small Programme</w:t>
            </w:r>
          </w:p>
        </w:tc>
        <w:tc>
          <w:tcPr>
            <w:tcW w:w="4814" w:type="dxa"/>
          </w:tcPr>
          <w:p w:rsidRPr="00944C20" w:rsidR="0027077C" w:rsidP="0027077C" w:rsidRDefault="0027077C" w14:paraId="123A6D6D" w14:textId="0BB44BAE">
            <w:pPr>
              <w:rPr>
                <w:lang w:val="en-GB"/>
              </w:rPr>
            </w:pPr>
            <w:r w:rsidRPr="00944C20">
              <w:rPr>
                <w:lang w:val="en-GB"/>
              </w:rPr>
              <w:t>9 weeks</w:t>
            </w:r>
          </w:p>
        </w:tc>
      </w:tr>
      <w:tr w:rsidRPr="00944C20" w:rsidR="0027077C" w:rsidTr="0027077C" w14:paraId="39A702D2" w14:textId="77777777">
        <w:tc>
          <w:tcPr>
            <w:tcW w:w="4814" w:type="dxa"/>
          </w:tcPr>
          <w:p w:rsidRPr="00944C20" w:rsidR="0027077C" w:rsidP="0027077C" w:rsidRDefault="0027077C" w14:paraId="08AC6BB1" w14:textId="2DD2E198">
            <w:pPr>
              <w:rPr>
                <w:lang w:val="en-GB"/>
              </w:rPr>
            </w:pPr>
            <w:r w:rsidRPr="00944C20">
              <w:rPr>
                <w:lang w:val="en-GB"/>
              </w:rPr>
              <w:t>Medium</w:t>
            </w:r>
            <w:r w:rsidR="00C641BB">
              <w:rPr>
                <w:lang w:val="en-GB"/>
              </w:rPr>
              <w:t xml:space="preserve"> and Large</w:t>
            </w:r>
            <w:r w:rsidRPr="00944C20">
              <w:rPr>
                <w:lang w:val="en-GB"/>
              </w:rPr>
              <w:t xml:space="preserve"> Programme</w:t>
            </w:r>
          </w:p>
        </w:tc>
        <w:tc>
          <w:tcPr>
            <w:tcW w:w="4814" w:type="dxa"/>
          </w:tcPr>
          <w:p w:rsidRPr="00944C20" w:rsidR="0027077C" w:rsidP="0027077C" w:rsidRDefault="0027077C" w14:paraId="59AC14CE" w14:textId="7B35BB1B">
            <w:pPr>
              <w:rPr>
                <w:lang w:val="en-GB"/>
              </w:rPr>
            </w:pPr>
            <w:r w:rsidRPr="00944C20">
              <w:rPr>
                <w:rStyle w:val="Italic"/>
                <w:lang w:val="en-GB"/>
              </w:rPr>
              <w:t>See process in section 8.2.2.</w:t>
            </w:r>
          </w:p>
        </w:tc>
      </w:tr>
      <w:tr w:rsidRPr="00944C20" w:rsidR="0027077C" w:rsidTr="0027077C" w14:paraId="08F4D1CF" w14:textId="77777777">
        <w:tc>
          <w:tcPr>
            <w:tcW w:w="4814" w:type="dxa"/>
          </w:tcPr>
          <w:p w:rsidRPr="00944C20" w:rsidR="0027077C" w:rsidP="0027077C" w:rsidRDefault="0027077C" w14:paraId="24F72F32" w14:textId="4A5E6EA8">
            <w:pPr>
              <w:rPr>
                <w:lang w:val="en-GB"/>
              </w:rPr>
            </w:pPr>
            <w:r w:rsidRPr="00944C20">
              <w:rPr>
                <w:lang w:val="en-GB"/>
              </w:rPr>
              <w:t xml:space="preserve">Support for Co-funding </w:t>
            </w:r>
          </w:p>
        </w:tc>
        <w:tc>
          <w:tcPr>
            <w:tcW w:w="4814" w:type="dxa"/>
          </w:tcPr>
          <w:p w:rsidRPr="00944C20" w:rsidR="0027077C" w:rsidP="0027077C" w:rsidRDefault="0027077C" w14:paraId="39DA5B7E" w14:textId="23C80B69">
            <w:pPr>
              <w:rPr>
                <w:lang w:val="en-GB"/>
              </w:rPr>
            </w:pPr>
            <w:r w:rsidRPr="00944C20">
              <w:rPr>
                <w:lang w:val="en-GB"/>
              </w:rPr>
              <w:t>4 weeks</w:t>
            </w:r>
          </w:p>
        </w:tc>
      </w:tr>
      <w:tr w:rsidRPr="00944C20" w:rsidR="0027077C" w:rsidTr="0027077C" w14:paraId="5944EC22" w14:textId="77777777">
        <w:tc>
          <w:tcPr>
            <w:tcW w:w="4814" w:type="dxa"/>
          </w:tcPr>
          <w:p w:rsidRPr="00944C20" w:rsidR="0027077C" w:rsidP="0027077C" w:rsidRDefault="0027077C" w14:paraId="3321AE4B" w14:textId="4C6A6F98">
            <w:pPr>
              <w:rPr>
                <w:lang w:val="en-GB"/>
              </w:rPr>
            </w:pPr>
            <w:r w:rsidRPr="00944C20">
              <w:rPr>
                <w:lang w:val="en-GB"/>
              </w:rPr>
              <w:t>Support for Application Process</w:t>
            </w:r>
          </w:p>
        </w:tc>
        <w:tc>
          <w:tcPr>
            <w:tcW w:w="4814" w:type="dxa"/>
          </w:tcPr>
          <w:p w:rsidRPr="00944C20" w:rsidR="0027077C" w:rsidP="0027077C" w:rsidRDefault="0027077C" w14:paraId="2E2840A6" w14:textId="2A47F9C1">
            <w:pPr>
              <w:rPr>
                <w:lang w:val="en-GB"/>
              </w:rPr>
            </w:pPr>
            <w:r w:rsidRPr="00944C20">
              <w:rPr>
                <w:lang w:val="en-GB"/>
              </w:rPr>
              <w:t>4 weeks</w:t>
            </w:r>
          </w:p>
        </w:tc>
      </w:tr>
    </w:tbl>
    <w:p w:rsidR="00026A29" w:rsidP="00A3234B" w:rsidRDefault="00026A29" w14:paraId="7A786E8B" w14:textId="77777777">
      <w:pPr>
        <w:rPr>
          <w:lang w:val="en-GB"/>
        </w:rPr>
      </w:pPr>
    </w:p>
    <w:p w:rsidRPr="00F66F21" w:rsidR="00F66F21" w:rsidP="00F66F21" w:rsidRDefault="00F66F21" w14:paraId="1ACFE7E5" w14:textId="340EC62F">
      <w:pPr>
        <w:rPr>
          <w:lang w:val="en-GB"/>
        </w:rPr>
      </w:pPr>
      <w:r w:rsidRPr="00F66F21">
        <w:rPr>
          <w:lang w:val="en-GB"/>
        </w:rPr>
        <w:t xml:space="preserve">Note that the assessment process for all modalities will be prolonged if the deadline collides with holiday periods in Denmark (summer, Christmas, Easter, fall, and winter breaks). </w:t>
      </w:r>
      <w:r w:rsidR="00DA2B01">
        <w:rPr>
          <w:lang w:val="en-GB"/>
        </w:rPr>
        <w:t xml:space="preserve">The assessment process will also be prolonged in the case of </w:t>
      </w:r>
      <w:r w:rsidR="00476D58">
        <w:rPr>
          <w:lang w:val="en-GB"/>
        </w:rPr>
        <w:t xml:space="preserve">an unforeseen large </w:t>
      </w:r>
      <w:r w:rsidR="00CE03F4">
        <w:rPr>
          <w:lang w:val="en-GB"/>
        </w:rPr>
        <w:t>number</w:t>
      </w:r>
      <w:r w:rsidR="00476D58">
        <w:rPr>
          <w:lang w:val="en-GB"/>
        </w:rPr>
        <w:t xml:space="preserve"> of applications in an application round.</w:t>
      </w:r>
    </w:p>
    <w:tbl>
      <w:tblPr>
        <w:tblStyle w:val="Tabel-Gitter"/>
        <w:tblW w:w="0" w:type="auto"/>
        <w:tblLook w:val="04A0" w:firstRow="1" w:lastRow="0" w:firstColumn="1" w:lastColumn="0" w:noHBand="0" w:noVBand="1"/>
      </w:tblPr>
      <w:tblGrid>
        <w:gridCol w:w="4814"/>
        <w:gridCol w:w="4814"/>
      </w:tblGrid>
      <w:tr w:rsidRPr="00426323" w:rsidR="00F66F21" w:rsidTr="00F66F21" w14:paraId="574C15B5" w14:textId="77777777">
        <w:tc>
          <w:tcPr>
            <w:tcW w:w="4814" w:type="dxa"/>
          </w:tcPr>
          <w:p w:rsidRPr="00F66F21" w:rsidR="00F66F21" w:rsidP="00F66F21" w:rsidRDefault="00F66F21" w14:paraId="5153CA30" w14:textId="6DC8BA14">
            <w:pPr>
              <w:rPr>
                <w:lang w:val="en-GB"/>
              </w:rPr>
            </w:pPr>
            <w:r w:rsidRPr="00F66F21">
              <w:rPr>
                <w:rFonts w:ascii="MyriadPro-Bold" w:hAnsi="MyriadPro-Bold" w:cs="MyriadPro-Bold"/>
                <w:b/>
                <w:bCs/>
              </w:rPr>
              <w:t>SCORE</w:t>
            </w:r>
          </w:p>
        </w:tc>
        <w:tc>
          <w:tcPr>
            <w:tcW w:w="4814" w:type="dxa"/>
          </w:tcPr>
          <w:p w:rsidRPr="00F66F21" w:rsidR="00F66F21" w:rsidP="00F66F21" w:rsidRDefault="00F66F21" w14:paraId="16806915" w14:textId="4897918B">
            <w:pPr>
              <w:rPr>
                <w:lang w:val="en-GB"/>
              </w:rPr>
            </w:pPr>
            <w:r w:rsidRPr="00F66F21">
              <w:rPr>
                <w:rFonts w:ascii="MyriadPro-Bold" w:hAnsi="MyriadPro-Bold" w:cs="MyriadPro-Bold"/>
                <w:b/>
                <w:bCs/>
                <w:lang w:val="en-US"/>
              </w:rPr>
              <w:t>THE SCORE IS GIVEN WHEN THERE IS</w:t>
            </w:r>
          </w:p>
        </w:tc>
      </w:tr>
      <w:tr w:rsidRPr="00426323" w:rsidR="00F66F21" w:rsidTr="00F66F21" w14:paraId="2C55FA00" w14:textId="77777777">
        <w:tc>
          <w:tcPr>
            <w:tcW w:w="4814" w:type="dxa"/>
          </w:tcPr>
          <w:p w:rsidRPr="00F66F21" w:rsidR="00F66F21" w:rsidP="00F66F21" w:rsidRDefault="00F66F21" w14:paraId="1CE99ABF" w14:textId="79B75A22">
            <w:pPr>
              <w:rPr>
                <w:lang w:val="en-GB"/>
              </w:rPr>
            </w:pPr>
            <w:r w:rsidRPr="00F66F21">
              <w:t>1</w:t>
            </w:r>
          </w:p>
        </w:tc>
        <w:tc>
          <w:tcPr>
            <w:tcW w:w="4814" w:type="dxa"/>
          </w:tcPr>
          <w:p w:rsidRPr="00F66F21" w:rsidR="00F66F21" w:rsidP="00F66F21" w:rsidRDefault="00F66F21" w14:paraId="48E24AA2" w14:textId="0A09C5FD">
            <w:pPr>
              <w:rPr>
                <w:lang w:val="en-GB"/>
              </w:rPr>
            </w:pPr>
            <w:r w:rsidRPr="00F66F21">
              <w:rPr>
                <w:lang w:val="en-US"/>
              </w:rPr>
              <w:t>Weak indication that supports the criteria</w:t>
            </w:r>
          </w:p>
        </w:tc>
      </w:tr>
      <w:tr w:rsidRPr="00426323" w:rsidR="00F66F21" w:rsidTr="00F66F21" w14:paraId="6B44399C" w14:textId="77777777">
        <w:tc>
          <w:tcPr>
            <w:tcW w:w="4814" w:type="dxa"/>
          </w:tcPr>
          <w:p w:rsidRPr="00F66F21" w:rsidR="00F66F21" w:rsidP="00F66F21" w:rsidRDefault="00F66F21" w14:paraId="7964A0F9" w14:textId="33FD234C">
            <w:pPr>
              <w:rPr>
                <w:lang w:val="en-GB"/>
              </w:rPr>
            </w:pPr>
            <w:r w:rsidRPr="00F66F21">
              <w:t>2</w:t>
            </w:r>
          </w:p>
        </w:tc>
        <w:tc>
          <w:tcPr>
            <w:tcW w:w="4814" w:type="dxa"/>
          </w:tcPr>
          <w:p w:rsidRPr="00F66F21" w:rsidR="00F66F21" w:rsidP="00F66F21" w:rsidRDefault="00F66F21" w14:paraId="24805B88" w14:textId="113FF0C8">
            <w:pPr>
              <w:rPr>
                <w:lang w:val="en-GB"/>
              </w:rPr>
            </w:pPr>
            <w:r w:rsidRPr="00F66F21">
              <w:rPr>
                <w:lang w:val="en-US"/>
              </w:rPr>
              <w:t>Some indication that supports the criteria</w:t>
            </w:r>
          </w:p>
        </w:tc>
      </w:tr>
      <w:tr w:rsidRPr="00426323" w:rsidR="00F66F21" w:rsidTr="00F66F21" w14:paraId="124359D2" w14:textId="77777777">
        <w:tc>
          <w:tcPr>
            <w:tcW w:w="4814" w:type="dxa"/>
          </w:tcPr>
          <w:p w:rsidRPr="00F66F21" w:rsidR="00F66F21" w:rsidP="00F66F21" w:rsidRDefault="00F66F21" w14:paraId="33630145" w14:textId="5D04D7C9">
            <w:pPr>
              <w:rPr>
                <w:lang w:val="en-GB"/>
              </w:rPr>
            </w:pPr>
            <w:r w:rsidRPr="00F66F21">
              <w:t>3</w:t>
            </w:r>
          </w:p>
        </w:tc>
        <w:tc>
          <w:tcPr>
            <w:tcW w:w="4814" w:type="dxa"/>
          </w:tcPr>
          <w:p w:rsidRPr="00F66F21" w:rsidR="00F66F21" w:rsidP="00F66F21" w:rsidRDefault="00F66F21" w14:paraId="7834879C" w14:textId="1DD71D87">
            <w:pPr>
              <w:rPr>
                <w:lang w:val="en-GB"/>
              </w:rPr>
            </w:pPr>
            <w:r w:rsidRPr="00F66F21">
              <w:rPr>
                <w:w w:val="98"/>
                <w:lang w:val="en-US"/>
              </w:rPr>
              <w:t>Adequate indication that supports the criteria</w:t>
            </w:r>
          </w:p>
        </w:tc>
      </w:tr>
      <w:tr w:rsidRPr="00426323" w:rsidR="00F66F21" w:rsidTr="00F66F21" w14:paraId="091AA9E5" w14:textId="77777777">
        <w:tc>
          <w:tcPr>
            <w:tcW w:w="4814" w:type="dxa"/>
          </w:tcPr>
          <w:p w:rsidRPr="00F66F21" w:rsidR="00F66F21" w:rsidP="00F66F21" w:rsidRDefault="00F66F21" w14:paraId="3CD9815D" w14:textId="60947FE9">
            <w:pPr>
              <w:rPr>
                <w:lang w:val="en-GB"/>
              </w:rPr>
            </w:pPr>
            <w:r w:rsidRPr="00F66F21">
              <w:t>4</w:t>
            </w:r>
          </w:p>
        </w:tc>
        <w:tc>
          <w:tcPr>
            <w:tcW w:w="4814" w:type="dxa"/>
          </w:tcPr>
          <w:p w:rsidRPr="00F66F21" w:rsidR="00F66F21" w:rsidP="00F66F21" w:rsidRDefault="00F66F21" w14:paraId="7F44AFD6" w14:textId="3BFBEC81">
            <w:pPr>
              <w:rPr>
                <w:lang w:val="en-GB"/>
              </w:rPr>
            </w:pPr>
            <w:r w:rsidRPr="00F66F21">
              <w:rPr>
                <w:lang w:val="en-US"/>
              </w:rPr>
              <w:t>Solid indication that supports the criteria</w:t>
            </w:r>
          </w:p>
        </w:tc>
      </w:tr>
      <w:tr w:rsidRPr="00426323" w:rsidR="00F66F21" w:rsidTr="00F66F21" w14:paraId="67F89B99" w14:textId="77777777">
        <w:tc>
          <w:tcPr>
            <w:tcW w:w="4814" w:type="dxa"/>
          </w:tcPr>
          <w:p w:rsidRPr="00F66F21" w:rsidR="00F66F21" w:rsidP="00F66F21" w:rsidRDefault="00F66F21" w14:paraId="5EF46120" w14:textId="4AACE90E">
            <w:pPr>
              <w:rPr>
                <w:lang w:val="en-GB"/>
              </w:rPr>
            </w:pPr>
            <w:r w:rsidRPr="00F66F21">
              <w:t>5</w:t>
            </w:r>
          </w:p>
        </w:tc>
        <w:tc>
          <w:tcPr>
            <w:tcW w:w="4814" w:type="dxa"/>
          </w:tcPr>
          <w:p w:rsidRPr="00F66F21" w:rsidR="00F66F21" w:rsidP="00F66F21" w:rsidRDefault="00F66F21" w14:paraId="603EE589" w14:textId="66758FE8">
            <w:pPr>
              <w:rPr>
                <w:lang w:val="en-GB"/>
              </w:rPr>
            </w:pPr>
            <w:r w:rsidRPr="00F66F21">
              <w:rPr>
                <w:lang w:val="en-US"/>
              </w:rPr>
              <w:t>Comprehensive indication that supports the criteria</w:t>
            </w:r>
          </w:p>
        </w:tc>
      </w:tr>
    </w:tbl>
    <w:p w:rsidR="00F66F21" w:rsidP="00A3234B" w:rsidRDefault="00F66F21" w14:paraId="6ED4FCAF" w14:textId="77777777">
      <w:pPr>
        <w:rPr>
          <w:lang w:val="en-GB"/>
        </w:rPr>
      </w:pPr>
    </w:p>
    <w:p w:rsidRPr="007D4F06" w:rsidR="007D4F06" w:rsidP="007D4F06" w:rsidRDefault="007D4F06" w14:paraId="701CE52A" w14:textId="77777777">
      <w:pPr>
        <w:rPr>
          <w:b/>
          <w:bCs/>
          <w:lang w:val="en-GB"/>
        </w:rPr>
      </w:pPr>
      <w:r w:rsidRPr="007D4F06">
        <w:rPr>
          <w:b/>
          <w:bCs/>
          <w:lang w:val="en-GB"/>
        </w:rPr>
        <w:t>8.4. Scoring</w:t>
      </w:r>
    </w:p>
    <w:p w:rsidRPr="007D4F06" w:rsidR="007D4F06" w:rsidP="007D4F06" w:rsidRDefault="007D4F06" w14:paraId="1F90763E" w14:textId="77777777">
      <w:pPr>
        <w:rPr>
          <w:lang w:val="en-GB"/>
        </w:rPr>
      </w:pPr>
      <w:r w:rsidRPr="007D4F06">
        <w:rPr>
          <w:lang w:val="en-GB"/>
        </w:rPr>
        <w:t xml:space="preserve">All applications are scored using the scores 1-5. The assessment committee gives a score to each criterion. The scores are weighted to assess what is most important in relation to the </w:t>
      </w:r>
      <w:r w:rsidRPr="007D4F06">
        <w:rPr>
          <w:lang w:val="en-GB"/>
        </w:rPr>
        <w:t xml:space="preserve">purpose and principles of the CSF. The score is used to rank approved applications in circumstances where there are not enough funds to support all applications. </w:t>
      </w:r>
    </w:p>
    <w:p w:rsidRPr="007D4F06" w:rsidR="007D4F06" w:rsidP="007D4F06" w:rsidRDefault="007D4F06" w14:paraId="0414F747" w14:textId="77777777">
      <w:pPr>
        <w:rPr>
          <w:b/>
          <w:bCs/>
          <w:lang w:val="en-GB"/>
        </w:rPr>
      </w:pPr>
      <w:r w:rsidRPr="007D4F06">
        <w:rPr>
          <w:b/>
          <w:bCs/>
          <w:lang w:val="en-GB"/>
        </w:rPr>
        <w:t xml:space="preserve"> </w:t>
      </w:r>
    </w:p>
    <w:p w:rsidRPr="007D4F06" w:rsidR="007D4F06" w:rsidP="007D4F06" w:rsidRDefault="007D4F06" w14:paraId="335F0E99" w14:textId="77777777">
      <w:pPr>
        <w:rPr>
          <w:b/>
          <w:bCs/>
          <w:lang w:val="en-GB"/>
        </w:rPr>
      </w:pPr>
      <w:r w:rsidRPr="007D4F06">
        <w:rPr>
          <w:b/>
          <w:bCs/>
          <w:lang w:val="en-GB"/>
        </w:rPr>
        <w:t>8.5. Principles for administration and grant approval</w:t>
      </w:r>
    </w:p>
    <w:p w:rsidRPr="007D4F06" w:rsidR="007D4F06" w:rsidP="007D4F06" w:rsidRDefault="007D4F06" w14:paraId="60BFD913" w14:textId="77777777">
      <w:pPr>
        <w:rPr>
          <w:lang w:val="en-GB"/>
        </w:rPr>
      </w:pPr>
      <w:r w:rsidRPr="007D4F06">
        <w:rPr>
          <w:b/>
          <w:bCs/>
          <w:lang w:val="en-GB"/>
        </w:rPr>
        <w:t>Transparency and openness</w:t>
      </w:r>
      <w:r w:rsidRPr="007D4F06">
        <w:rPr>
          <w:lang w:val="en-GB"/>
        </w:rPr>
        <w:t xml:space="preserve"> in the administration. This means, among other things:</w:t>
      </w:r>
    </w:p>
    <w:p w:rsidRPr="007D4F06" w:rsidR="007D4F06" w:rsidP="007D4F06" w:rsidRDefault="007D4F06" w14:paraId="3AF79168" w14:textId="77777777">
      <w:pPr>
        <w:rPr>
          <w:lang w:val="en-GB"/>
        </w:rPr>
      </w:pPr>
      <w:r w:rsidRPr="007D4F06">
        <w:rPr>
          <w:lang w:val="en-GB"/>
        </w:rPr>
        <w:t xml:space="preserve">All assessment criteria and processes are explicit and available to all applicants. </w:t>
      </w:r>
    </w:p>
    <w:p w:rsidRPr="007D4F06" w:rsidR="007D4F06" w:rsidP="007D4F06" w:rsidRDefault="007D4F06" w14:paraId="46922503" w14:textId="77777777">
      <w:pPr>
        <w:rPr>
          <w:lang w:val="en-GB"/>
        </w:rPr>
      </w:pPr>
      <w:r w:rsidRPr="007D4F06">
        <w:rPr>
          <w:lang w:val="en-GB"/>
        </w:rPr>
        <w:t xml:space="preserve">All applicants receive a written response explaining the reasons for the approval or rejection. </w:t>
      </w:r>
    </w:p>
    <w:p w:rsidRPr="007D4F06" w:rsidR="007D4F06" w:rsidP="007D4F06" w:rsidRDefault="007D4F06" w14:paraId="6FA2C2F2" w14:textId="77777777">
      <w:pPr>
        <w:rPr>
          <w:lang w:val="en-GB"/>
        </w:rPr>
      </w:pPr>
      <w:r w:rsidRPr="007D4F06">
        <w:rPr>
          <w:lang w:val="en-GB"/>
        </w:rPr>
        <w:t>A summary and basic information for all grants is publicly available at www.cisu.dk (anonymity can be requested if justified).</w:t>
      </w:r>
    </w:p>
    <w:p w:rsidRPr="007D4F06" w:rsidR="007D4F06" w:rsidP="007D4F06" w:rsidRDefault="007D4F06" w14:paraId="521DBC78" w14:textId="77777777">
      <w:pPr>
        <w:rPr>
          <w:lang w:val="en-GB"/>
        </w:rPr>
      </w:pPr>
      <w:r w:rsidRPr="007D4F06">
        <w:rPr>
          <w:b/>
          <w:bCs/>
          <w:lang w:val="en-GB"/>
        </w:rPr>
        <w:t>Orderly administration</w:t>
      </w:r>
      <w:r w:rsidRPr="007D4F06">
        <w:rPr>
          <w:lang w:val="en-GB"/>
        </w:rPr>
        <w:t xml:space="preserve"> applying the highest standards of administrative conduct (e.g., ensuring impartiality, making decisions on an informed basis, writing in an understandable manner, complying with deadlines, and stating the reasons for decisions as detailed in the legal principles of CISU that are outlined in CISU’s Code of Conduct).</w:t>
      </w:r>
    </w:p>
    <w:p w:rsidRPr="007D4F06" w:rsidR="007D4F06" w:rsidP="007D4F06" w:rsidRDefault="007D4F06" w14:paraId="59D4197D" w14:textId="77777777">
      <w:pPr>
        <w:rPr>
          <w:lang w:val="en-GB"/>
        </w:rPr>
      </w:pPr>
      <w:r w:rsidRPr="007D4F06">
        <w:rPr>
          <w:b/>
          <w:bCs/>
          <w:lang w:val="en-GB"/>
        </w:rPr>
        <w:t>Clear separation</w:t>
      </w:r>
      <w:r w:rsidRPr="007D4F06">
        <w:rPr>
          <w:lang w:val="en-GB"/>
        </w:rPr>
        <w:t xml:space="preserve"> between the advisory process/the advisers and the assessment process/assessment system. Accordingly, CISU’s advisers and the rest of CISU’s secretariat are not in any way involved in the process from the moment the application is submitted until the grant decision is made.</w:t>
      </w:r>
    </w:p>
    <w:p w:rsidRPr="007D4F06" w:rsidR="007D4F06" w:rsidP="007D4F06" w:rsidRDefault="007D4F06" w14:paraId="38E2BEB5" w14:textId="77777777">
      <w:pPr>
        <w:rPr>
          <w:lang w:val="en-GB"/>
        </w:rPr>
      </w:pPr>
    </w:p>
    <w:p w:rsidRPr="007D4F06" w:rsidR="007D4F06" w:rsidP="007D4F06" w:rsidRDefault="007D4F06" w14:paraId="6DBAE79D" w14:textId="77777777">
      <w:pPr>
        <w:rPr>
          <w:b/>
          <w:bCs/>
          <w:lang w:val="en-GB"/>
        </w:rPr>
      </w:pPr>
      <w:r w:rsidRPr="007D4F06">
        <w:rPr>
          <w:b/>
          <w:bCs/>
          <w:lang w:val="en-GB"/>
        </w:rPr>
        <w:t xml:space="preserve">8.6. Budget commitments </w:t>
      </w:r>
    </w:p>
    <w:p w:rsidRPr="007D4F06" w:rsidR="007D4F06" w:rsidP="007D4F06" w:rsidRDefault="007D4F06" w14:paraId="36546547" w14:textId="77777777">
      <w:pPr>
        <w:rPr>
          <w:lang w:val="en-GB"/>
        </w:rPr>
      </w:pPr>
      <w:r w:rsidRPr="007D4F06">
        <w:rPr>
          <w:lang w:val="en-GB"/>
        </w:rPr>
        <w:t xml:space="preserve">Every year, CISU’s Board determines, upon approval by the Danish Ministry of Foreign Affairs, what share of the total CSF will be allocated to the different types of support modalities.  </w:t>
      </w:r>
    </w:p>
    <w:p w:rsidR="00F66F21" w:rsidP="007D4F06" w:rsidRDefault="007D4F06" w14:paraId="1DF026DF" w14:textId="5EBE165B">
      <w:pPr>
        <w:rPr>
          <w:lang w:val="en-GB"/>
        </w:rPr>
      </w:pPr>
      <w:r w:rsidRPr="007D4F06">
        <w:rPr>
          <w:lang w:val="en-GB"/>
        </w:rPr>
        <w:t xml:space="preserve">For the Medium and Large Programmes their annual grants may be reduced after approval if the total CSF budget is decreased.  </w:t>
      </w:r>
    </w:p>
    <w:p w:rsidR="007D4F06" w:rsidP="007D4F06" w:rsidRDefault="007D4F06" w14:paraId="3BCA87B8" w14:textId="77777777">
      <w:pPr>
        <w:rPr>
          <w:lang w:val="en-GB"/>
        </w:rPr>
      </w:pPr>
    </w:p>
    <w:p w:rsidRPr="007D4F06" w:rsidR="007D4F06" w:rsidP="007D4F06" w:rsidRDefault="007D4F06" w14:paraId="3CEF5D19" w14:textId="77777777">
      <w:pPr>
        <w:rPr>
          <w:lang w:val="en-GB"/>
        </w:rPr>
      </w:pPr>
      <w:r>
        <w:rPr>
          <w:lang w:val="en-GB"/>
        </w:rPr>
        <w:t xml:space="preserve">Box: </w:t>
      </w:r>
      <w:r w:rsidRPr="007D4F06">
        <w:rPr>
          <w:b/>
          <w:bCs/>
          <w:lang w:val="en-GB"/>
        </w:rPr>
        <w:t>Feedback and complaints</w:t>
      </w:r>
    </w:p>
    <w:p w:rsidRPr="007D4F06" w:rsidR="007D4F06" w:rsidP="007D4F06" w:rsidRDefault="007D4F06" w14:paraId="45D35CD3" w14:textId="77777777">
      <w:pPr>
        <w:rPr>
          <w:lang w:val="en-GB"/>
        </w:rPr>
      </w:pPr>
      <w:r w:rsidRPr="007D4F06">
        <w:rPr>
          <w:lang w:val="en-GB"/>
        </w:rPr>
        <w:t xml:space="preserve">CISU’s procedures for feedback and complaints are set out in CISU’s Code of Conduct. </w:t>
      </w:r>
    </w:p>
    <w:p w:rsidRPr="00F542AA" w:rsidR="004E1263" w:rsidP="007D4F06" w:rsidRDefault="007D4F06" w14:paraId="371A24D3" w14:textId="0E110959">
      <w:pPr>
        <w:rPr>
          <w:u w:val="thick"/>
          <w:lang w:val="en-GB"/>
        </w:rPr>
      </w:pPr>
      <w:r w:rsidRPr="007D4F06">
        <w:rPr>
          <w:lang w:val="en-GB"/>
        </w:rPr>
        <w:t>More information is available at:</w:t>
      </w:r>
      <w:r w:rsidRPr="007D4F06">
        <w:rPr>
          <w:lang w:val="en-GB"/>
        </w:rPr>
        <w:br/>
      </w:r>
      <w:r w:rsidRPr="007D4F06">
        <w:rPr>
          <w:lang w:val="en-GB"/>
        </w:rPr>
        <w:t xml:space="preserve"> </w:t>
      </w:r>
      <w:hyperlink w:history="1" r:id="rId13">
        <w:r w:rsidRPr="009D7EAD" w:rsidR="004D79D8">
          <w:rPr>
            <w:rStyle w:val="Hyperlink"/>
            <w:lang w:val="en-GB"/>
          </w:rPr>
          <w:t>www.cisu.dk/en/about-cisu/how-to-file-a-complaint</w:t>
        </w:r>
      </w:hyperlink>
    </w:p>
    <w:sectPr w:rsidRPr="00F542AA" w:rsidR="004E1263">
      <w:footerReference w:type="default" r:id="rId14"/>
      <w:pgSz w:w="11906" w:h="16838" w:orient="portrait"/>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A01" w:rsidP="00395AD8" w:rsidRDefault="006C3A01" w14:paraId="58385D37" w14:textId="77777777">
      <w:pPr>
        <w:spacing w:after="0" w:line="240" w:lineRule="auto"/>
      </w:pPr>
      <w:r>
        <w:separator/>
      </w:r>
    </w:p>
  </w:endnote>
  <w:endnote w:type="continuationSeparator" w:id="0">
    <w:p w:rsidR="006C3A01" w:rsidP="00395AD8" w:rsidRDefault="006C3A01" w14:paraId="5993AE2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Pro-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493671"/>
      <w:docPartObj>
        <w:docPartGallery w:val="Page Numbers (Bottom of Page)"/>
        <w:docPartUnique/>
      </w:docPartObj>
    </w:sdtPr>
    <w:sdtEndPr/>
    <w:sdtContent>
      <w:p w:rsidR="00976937" w:rsidRDefault="00976937" w14:paraId="07B9BFA9" w14:textId="14D31003">
        <w:pPr>
          <w:pStyle w:val="Sidefod"/>
          <w:jc w:val="right"/>
        </w:pPr>
        <w:r>
          <w:fldChar w:fldCharType="begin"/>
        </w:r>
        <w:r>
          <w:instrText>PAGE   \* MERGEFORMAT</w:instrText>
        </w:r>
        <w:r>
          <w:fldChar w:fldCharType="separate"/>
        </w:r>
        <w:r>
          <w:t>2</w:t>
        </w:r>
        <w:r>
          <w:fldChar w:fldCharType="end"/>
        </w:r>
      </w:p>
    </w:sdtContent>
  </w:sdt>
  <w:p w:rsidR="00395AD8" w:rsidRDefault="00395AD8" w14:paraId="56EE1D8F" w14:textId="7777777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A01" w:rsidP="00395AD8" w:rsidRDefault="006C3A01" w14:paraId="706B31C2" w14:textId="77777777">
      <w:pPr>
        <w:spacing w:after="0" w:line="240" w:lineRule="auto"/>
      </w:pPr>
      <w:r>
        <w:separator/>
      </w:r>
    </w:p>
  </w:footnote>
  <w:footnote w:type="continuationSeparator" w:id="0">
    <w:p w:rsidR="006C3A01" w:rsidP="00395AD8" w:rsidRDefault="006C3A01" w14:paraId="2EF6220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1B4"/>
    <w:multiLevelType w:val="hybridMultilevel"/>
    <w:tmpl w:val="0DF49D04"/>
    <w:lvl w:ilvl="0" w:tplc="0406000F">
      <w:start w:val="1"/>
      <w:numFmt w:val="decimal"/>
      <w:lvlText w:val="%1."/>
      <w:lvlJc w:val="left"/>
      <w:pPr>
        <w:ind w:left="765" w:hanging="360"/>
      </w:pPr>
    </w:lvl>
    <w:lvl w:ilvl="1" w:tplc="04060019" w:tentative="1">
      <w:start w:val="1"/>
      <w:numFmt w:val="lowerLetter"/>
      <w:lvlText w:val="%2."/>
      <w:lvlJc w:val="left"/>
      <w:pPr>
        <w:ind w:left="1485" w:hanging="360"/>
      </w:pPr>
    </w:lvl>
    <w:lvl w:ilvl="2" w:tplc="0406001B" w:tentative="1">
      <w:start w:val="1"/>
      <w:numFmt w:val="lowerRoman"/>
      <w:lvlText w:val="%3."/>
      <w:lvlJc w:val="right"/>
      <w:pPr>
        <w:ind w:left="2205" w:hanging="180"/>
      </w:pPr>
    </w:lvl>
    <w:lvl w:ilvl="3" w:tplc="0406000F" w:tentative="1">
      <w:start w:val="1"/>
      <w:numFmt w:val="decimal"/>
      <w:lvlText w:val="%4."/>
      <w:lvlJc w:val="left"/>
      <w:pPr>
        <w:ind w:left="2925" w:hanging="360"/>
      </w:pPr>
    </w:lvl>
    <w:lvl w:ilvl="4" w:tplc="04060019" w:tentative="1">
      <w:start w:val="1"/>
      <w:numFmt w:val="lowerLetter"/>
      <w:lvlText w:val="%5."/>
      <w:lvlJc w:val="left"/>
      <w:pPr>
        <w:ind w:left="3645" w:hanging="360"/>
      </w:pPr>
    </w:lvl>
    <w:lvl w:ilvl="5" w:tplc="0406001B" w:tentative="1">
      <w:start w:val="1"/>
      <w:numFmt w:val="lowerRoman"/>
      <w:lvlText w:val="%6."/>
      <w:lvlJc w:val="right"/>
      <w:pPr>
        <w:ind w:left="4365" w:hanging="180"/>
      </w:pPr>
    </w:lvl>
    <w:lvl w:ilvl="6" w:tplc="0406000F" w:tentative="1">
      <w:start w:val="1"/>
      <w:numFmt w:val="decimal"/>
      <w:lvlText w:val="%7."/>
      <w:lvlJc w:val="left"/>
      <w:pPr>
        <w:ind w:left="5085" w:hanging="360"/>
      </w:pPr>
    </w:lvl>
    <w:lvl w:ilvl="7" w:tplc="04060019" w:tentative="1">
      <w:start w:val="1"/>
      <w:numFmt w:val="lowerLetter"/>
      <w:lvlText w:val="%8."/>
      <w:lvlJc w:val="left"/>
      <w:pPr>
        <w:ind w:left="5805" w:hanging="360"/>
      </w:pPr>
    </w:lvl>
    <w:lvl w:ilvl="8" w:tplc="0406001B" w:tentative="1">
      <w:start w:val="1"/>
      <w:numFmt w:val="lowerRoman"/>
      <w:lvlText w:val="%9."/>
      <w:lvlJc w:val="right"/>
      <w:pPr>
        <w:ind w:left="6525" w:hanging="180"/>
      </w:pPr>
    </w:lvl>
  </w:abstractNum>
  <w:abstractNum w:abstractNumId="1" w15:restartNumberingAfterBreak="0">
    <w:nsid w:val="0B5907D6"/>
    <w:multiLevelType w:val="multilevel"/>
    <w:tmpl w:val="A45004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3096B3F"/>
    <w:multiLevelType w:val="hybridMultilevel"/>
    <w:tmpl w:val="A1ACC720"/>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3" w15:restartNumberingAfterBreak="0">
    <w:nsid w:val="15406B84"/>
    <w:multiLevelType w:val="multilevel"/>
    <w:tmpl w:val="0D164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D8D5AA6"/>
    <w:multiLevelType w:val="hybridMultilevel"/>
    <w:tmpl w:val="B936F326"/>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5" w15:restartNumberingAfterBreak="0">
    <w:nsid w:val="205D4D38"/>
    <w:multiLevelType w:val="hybridMultilevel"/>
    <w:tmpl w:val="82C06A06"/>
    <w:lvl w:ilvl="0" w:tplc="92BEF362">
      <w:start w:val="1"/>
      <w:numFmt w:val="bullet"/>
      <w:lvlText w:val="-"/>
      <w:lvlJc w:val="left"/>
      <w:pPr>
        <w:ind w:left="720" w:hanging="360"/>
      </w:pPr>
      <w:rPr>
        <w:rFonts w:hint="default" w:ascii="Aptos" w:hAnsi="Aptos" w:eastAsiaTheme="minorHAnsi" w:cstheme="minorBid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6" w15:restartNumberingAfterBreak="0">
    <w:nsid w:val="2A6069E4"/>
    <w:multiLevelType w:val="hybridMultilevel"/>
    <w:tmpl w:val="011AACD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B9A7AB0"/>
    <w:multiLevelType w:val="hybridMultilevel"/>
    <w:tmpl w:val="2EB4347C"/>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8" w15:restartNumberingAfterBreak="0">
    <w:nsid w:val="2C3C2C32"/>
    <w:multiLevelType w:val="hybridMultilevel"/>
    <w:tmpl w:val="0878235A"/>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9" w15:restartNumberingAfterBreak="0">
    <w:nsid w:val="2CBF500C"/>
    <w:multiLevelType w:val="hybridMultilevel"/>
    <w:tmpl w:val="C6EA7E00"/>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0" w15:restartNumberingAfterBreak="0">
    <w:nsid w:val="309154C4"/>
    <w:multiLevelType w:val="hybridMultilevel"/>
    <w:tmpl w:val="E584B42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F0E44E5"/>
    <w:multiLevelType w:val="hybridMultilevel"/>
    <w:tmpl w:val="86E21636"/>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2" w15:restartNumberingAfterBreak="0">
    <w:nsid w:val="41D97363"/>
    <w:multiLevelType w:val="hybridMultilevel"/>
    <w:tmpl w:val="A694E70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4316071"/>
    <w:multiLevelType w:val="hybridMultilevel"/>
    <w:tmpl w:val="2BF48956"/>
    <w:lvl w:ilvl="0" w:tplc="B10E1244">
      <w:start w:val="1"/>
      <w:numFmt w:val="bullet"/>
      <w:lvlText w:val="-"/>
      <w:lvlJc w:val="left"/>
      <w:pPr>
        <w:ind w:left="720" w:hanging="360"/>
      </w:pPr>
      <w:rPr>
        <w:rFonts w:hint="default" w:ascii="Aptos" w:hAnsi="Aptos" w:eastAsiaTheme="minorHAnsi" w:cstheme="minorBid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4" w15:restartNumberingAfterBreak="0">
    <w:nsid w:val="49FE5061"/>
    <w:multiLevelType w:val="hybridMultilevel"/>
    <w:tmpl w:val="63925A78"/>
    <w:lvl w:ilvl="0" w:tplc="040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4E862C8A"/>
    <w:multiLevelType w:val="multilevel"/>
    <w:tmpl w:val="DB40D1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626150E"/>
    <w:multiLevelType w:val="multilevel"/>
    <w:tmpl w:val="C35ADB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F345D4B"/>
    <w:multiLevelType w:val="hybridMultilevel"/>
    <w:tmpl w:val="9D1A9E84"/>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8" w15:restartNumberingAfterBreak="0">
    <w:nsid w:val="73B07A16"/>
    <w:multiLevelType w:val="hybridMultilevel"/>
    <w:tmpl w:val="85267276"/>
    <w:lvl w:ilvl="0" w:tplc="05E2FB54">
      <w:start w:val="1"/>
      <w:numFmt w:val="bullet"/>
      <w:lvlText w:val="-"/>
      <w:lvlJc w:val="left"/>
      <w:pPr>
        <w:ind w:left="720" w:hanging="360"/>
      </w:pPr>
      <w:rPr>
        <w:rFonts w:hint="default" w:ascii="Calibri" w:hAnsi="Calibri" w:cs="Calibri" w:eastAsiaTheme="minorHAns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19" w15:restartNumberingAfterBreak="0">
    <w:nsid w:val="74EA121A"/>
    <w:multiLevelType w:val="hybridMultilevel"/>
    <w:tmpl w:val="11008A78"/>
    <w:lvl w:ilvl="0" w:tplc="B894A20C">
      <w:start w:val="3"/>
      <w:numFmt w:val="bullet"/>
      <w:lvlText w:val="-"/>
      <w:lvlJc w:val="left"/>
      <w:pPr>
        <w:ind w:left="720" w:hanging="360"/>
      </w:pPr>
      <w:rPr>
        <w:rFonts w:hint="default" w:ascii="Aptos" w:hAnsi="Aptos" w:eastAsiaTheme="minorHAnsi" w:cstheme="minorBid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20" w15:restartNumberingAfterBreak="0">
    <w:nsid w:val="75587884"/>
    <w:multiLevelType w:val="hybridMultilevel"/>
    <w:tmpl w:val="FD66B57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619651A"/>
    <w:multiLevelType w:val="hybridMultilevel"/>
    <w:tmpl w:val="76181740"/>
    <w:lvl w:ilvl="0" w:tplc="8488E846">
      <w:start w:val="5"/>
      <w:numFmt w:val="bullet"/>
      <w:lvlText w:val="-"/>
      <w:lvlJc w:val="left"/>
      <w:pPr>
        <w:ind w:left="720" w:hanging="360"/>
      </w:pPr>
      <w:rPr>
        <w:rFonts w:hint="default" w:ascii="Aptos" w:hAnsi="Aptos" w:eastAsiaTheme="minorHAnsi" w:cstheme="minorBidi"/>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num w:numId="1" w16cid:durableId="1562717267">
    <w:abstractNumId w:val="4"/>
  </w:num>
  <w:num w:numId="2" w16cid:durableId="1824929424">
    <w:abstractNumId w:val="17"/>
  </w:num>
  <w:num w:numId="3" w16cid:durableId="1604726580">
    <w:abstractNumId w:val="8"/>
  </w:num>
  <w:num w:numId="4" w16cid:durableId="233588768">
    <w:abstractNumId w:val="9"/>
  </w:num>
  <w:num w:numId="5" w16cid:durableId="1481969428">
    <w:abstractNumId w:val="2"/>
  </w:num>
  <w:num w:numId="6" w16cid:durableId="2057657021">
    <w:abstractNumId w:val="11"/>
  </w:num>
  <w:num w:numId="7" w16cid:durableId="1243173954">
    <w:abstractNumId w:val="7"/>
  </w:num>
  <w:num w:numId="8" w16cid:durableId="1441341138">
    <w:abstractNumId w:val="15"/>
  </w:num>
  <w:num w:numId="9" w16cid:durableId="447436812">
    <w:abstractNumId w:val="3"/>
  </w:num>
  <w:num w:numId="10" w16cid:durableId="1828016515">
    <w:abstractNumId w:val="1"/>
  </w:num>
  <w:num w:numId="11" w16cid:durableId="344864844">
    <w:abstractNumId w:val="16"/>
  </w:num>
  <w:num w:numId="12" w16cid:durableId="1675910755">
    <w:abstractNumId w:val="5"/>
  </w:num>
  <w:num w:numId="13" w16cid:durableId="1024095066">
    <w:abstractNumId w:val="18"/>
  </w:num>
  <w:num w:numId="14" w16cid:durableId="2139251828">
    <w:abstractNumId w:val="6"/>
  </w:num>
  <w:num w:numId="15" w16cid:durableId="1850951485">
    <w:abstractNumId w:val="10"/>
  </w:num>
  <w:num w:numId="16" w16cid:durableId="414324329">
    <w:abstractNumId w:val="20"/>
  </w:num>
  <w:num w:numId="17" w16cid:durableId="2023508324">
    <w:abstractNumId w:val="12"/>
  </w:num>
  <w:num w:numId="18" w16cid:durableId="1602910277">
    <w:abstractNumId w:val="14"/>
  </w:num>
  <w:num w:numId="19" w16cid:durableId="1583368246">
    <w:abstractNumId w:val="0"/>
  </w:num>
  <w:num w:numId="20" w16cid:durableId="124351977">
    <w:abstractNumId w:val="21"/>
  </w:num>
  <w:num w:numId="21" w16cid:durableId="1262180923">
    <w:abstractNumId w:val="13"/>
  </w:num>
  <w:num w:numId="22" w16cid:durableId="1628580431">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9F1"/>
    <w:rsid w:val="000011E3"/>
    <w:rsid w:val="00007861"/>
    <w:rsid w:val="00010BBC"/>
    <w:rsid w:val="00010C6C"/>
    <w:rsid w:val="00010DEB"/>
    <w:rsid w:val="00015D8F"/>
    <w:rsid w:val="0001690A"/>
    <w:rsid w:val="00016EBC"/>
    <w:rsid w:val="000177FA"/>
    <w:rsid w:val="00017AF9"/>
    <w:rsid w:val="00021A87"/>
    <w:rsid w:val="00022274"/>
    <w:rsid w:val="00023516"/>
    <w:rsid w:val="0002475A"/>
    <w:rsid w:val="0002571B"/>
    <w:rsid w:val="00025CB2"/>
    <w:rsid w:val="00026A29"/>
    <w:rsid w:val="00026B16"/>
    <w:rsid w:val="000307E2"/>
    <w:rsid w:val="00030DA0"/>
    <w:rsid w:val="00031717"/>
    <w:rsid w:val="000319C5"/>
    <w:rsid w:val="00035BCE"/>
    <w:rsid w:val="00035FD2"/>
    <w:rsid w:val="00042CAE"/>
    <w:rsid w:val="00046B8D"/>
    <w:rsid w:val="000472A9"/>
    <w:rsid w:val="00050815"/>
    <w:rsid w:val="00060E44"/>
    <w:rsid w:val="00062D2A"/>
    <w:rsid w:val="000657F3"/>
    <w:rsid w:val="000663C3"/>
    <w:rsid w:val="00070D60"/>
    <w:rsid w:val="000759EE"/>
    <w:rsid w:val="00076527"/>
    <w:rsid w:val="00085354"/>
    <w:rsid w:val="0008700A"/>
    <w:rsid w:val="000901E1"/>
    <w:rsid w:val="0009243C"/>
    <w:rsid w:val="0009438E"/>
    <w:rsid w:val="000960F8"/>
    <w:rsid w:val="000961D5"/>
    <w:rsid w:val="000A04D2"/>
    <w:rsid w:val="000A19AE"/>
    <w:rsid w:val="000A5AF2"/>
    <w:rsid w:val="000A5DC9"/>
    <w:rsid w:val="000B00B6"/>
    <w:rsid w:val="000B17EF"/>
    <w:rsid w:val="000B1F16"/>
    <w:rsid w:val="000B27D9"/>
    <w:rsid w:val="000C1831"/>
    <w:rsid w:val="000C1B24"/>
    <w:rsid w:val="000C6065"/>
    <w:rsid w:val="000D213D"/>
    <w:rsid w:val="000D434B"/>
    <w:rsid w:val="000D6FA7"/>
    <w:rsid w:val="000E5F37"/>
    <w:rsid w:val="000E6169"/>
    <w:rsid w:val="0010113F"/>
    <w:rsid w:val="00104B94"/>
    <w:rsid w:val="001112E3"/>
    <w:rsid w:val="00113AD8"/>
    <w:rsid w:val="00116887"/>
    <w:rsid w:val="00116A12"/>
    <w:rsid w:val="001207C5"/>
    <w:rsid w:val="00122C0E"/>
    <w:rsid w:val="00123C4A"/>
    <w:rsid w:val="00126187"/>
    <w:rsid w:val="001267B5"/>
    <w:rsid w:val="00127054"/>
    <w:rsid w:val="001277DA"/>
    <w:rsid w:val="00152AE9"/>
    <w:rsid w:val="00154364"/>
    <w:rsid w:val="00155733"/>
    <w:rsid w:val="001605B0"/>
    <w:rsid w:val="00162280"/>
    <w:rsid w:val="001626C0"/>
    <w:rsid w:val="00162B0F"/>
    <w:rsid w:val="00163E78"/>
    <w:rsid w:val="001642BB"/>
    <w:rsid w:val="00170625"/>
    <w:rsid w:val="001706D9"/>
    <w:rsid w:val="00172FD7"/>
    <w:rsid w:val="00180A9B"/>
    <w:rsid w:val="00182E76"/>
    <w:rsid w:val="001836E4"/>
    <w:rsid w:val="00183FDF"/>
    <w:rsid w:val="001863B1"/>
    <w:rsid w:val="001A20CD"/>
    <w:rsid w:val="001A2115"/>
    <w:rsid w:val="001A2A24"/>
    <w:rsid w:val="001A2E11"/>
    <w:rsid w:val="001A34C8"/>
    <w:rsid w:val="001A355B"/>
    <w:rsid w:val="001A6BA2"/>
    <w:rsid w:val="001B15C1"/>
    <w:rsid w:val="001B2197"/>
    <w:rsid w:val="001B30FA"/>
    <w:rsid w:val="001B3C3D"/>
    <w:rsid w:val="001C58B5"/>
    <w:rsid w:val="001C6E79"/>
    <w:rsid w:val="001D0C28"/>
    <w:rsid w:val="001D14C4"/>
    <w:rsid w:val="001D27E5"/>
    <w:rsid w:val="001D2C0C"/>
    <w:rsid w:val="001D5135"/>
    <w:rsid w:val="001E11DD"/>
    <w:rsid w:val="001E245D"/>
    <w:rsid w:val="001E2CE3"/>
    <w:rsid w:val="001E6C7D"/>
    <w:rsid w:val="001E7125"/>
    <w:rsid w:val="001E78EC"/>
    <w:rsid w:val="001F0FF3"/>
    <w:rsid w:val="001F3633"/>
    <w:rsid w:val="001F437C"/>
    <w:rsid w:val="001F54CD"/>
    <w:rsid w:val="001F5863"/>
    <w:rsid w:val="00204BFE"/>
    <w:rsid w:val="00206C67"/>
    <w:rsid w:val="002122CD"/>
    <w:rsid w:val="0021376C"/>
    <w:rsid w:val="0021424D"/>
    <w:rsid w:val="00214F26"/>
    <w:rsid w:val="00216C50"/>
    <w:rsid w:val="002205BD"/>
    <w:rsid w:val="002232B2"/>
    <w:rsid w:val="002242CC"/>
    <w:rsid w:val="00224F64"/>
    <w:rsid w:val="00226991"/>
    <w:rsid w:val="00226FEF"/>
    <w:rsid w:val="00227368"/>
    <w:rsid w:val="00227CAD"/>
    <w:rsid w:val="00227D05"/>
    <w:rsid w:val="002337E9"/>
    <w:rsid w:val="00236CB0"/>
    <w:rsid w:val="00240FB3"/>
    <w:rsid w:val="00241C76"/>
    <w:rsid w:val="00242D0A"/>
    <w:rsid w:val="0025007B"/>
    <w:rsid w:val="00251BC1"/>
    <w:rsid w:val="00253340"/>
    <w:rsid w:val="00255224"/>
    <w:rsid w:val="00255EC7"/>
    <w:rsid w:val="00262685"/>
    <w:rsid w:val="0026387F"/>
    <w:rsid w:val="00270771"/>
    <w:rsid w:val="0027077C"/>
    <w:rsid w:val="00272F05"/>
    <w:rsid w:val="00277156"/>
    <w:rsid w:val="00281436"/>
    <w:rsid w:val="002855BB"/>
    <w:rsid w:val="002914EC"/>
    <w:rsid w:val="00291F95"/>
    <w:rsid w:val="00294583"/>
    <w:rsid w:val="00295528"/>
    <w:rsid w:val="002A0975"/>
    <w:rsid w:val="002A1F8A"/>
    <w:rsid w:val="002A360B"/>
    <w:rsid w:val="002A3B68"/>
    <w:rsid w:val="002A3CF7"/>
    <w:rsid w:val="002A4429"/>
    <w:rsid w:val="002A71E7"/>
    <w:rsid w:val="002B27DB"/>
    <w:rsid w:val="002B3CFA"/>
    <w:rsid w:val="002B6002"/>
    <w:rsid w:val="002C0704"/>
    <w:rsid w:val="002C1545"/>
    <w:rsid w:val="002C2AEE"/>
    <w:rsid w:val="002C6210"/>
    <w:rsid w:val="002C791B"/>
    <w:rsid w:val="002D319D"/>
    <w:rsid w:val="002D5A02"/>
    <w:rsid w:val="002D6BCC"/>
    <w:rsid w:val="002D7139"/>
    <w:rsid w:val="002D7274"/>
    <w:rsid w:val="002E2243"/>
    <w:rsid w:val="002E54ED"/>
    <w:rsid w:val="002E6FAF"/>
    <w:rsid w:val="002F34A4"/>
    <w:rsid w:val="002F492E"/>
    <w:rsid w:val="002F6613"/>
    <w:rsid w:val="00301BA1"/>
    <w:rsid w:val="00307D4F"/>
    <w:rsid w:val="003112E0"/>
    <w:rsid w:val="00311A0E"/>
    <w:rsid w:val="003150ED"/>
    <w:rsid w:val="0032131E"/>
    <w:rsid w:val="0032174B"/>
    <w:rsid w:val="00321DAC"/>
    <w:rsid w:val="003319B2"/>
    <w:rsid w:val="00331D62"/>
    <w:rsid w:val="0033207D"/>
    <w:rsid w:val="003320A7"/>
    <w:rsid w:val="00332489"/>
    <w:rsid w:val="0033322A"/>
    <w:rsid w:val="00337B82"/>
    <w:rsid w:val="0034443A"/>
    <w:rsid w:val="003520CA"/>
    <w:rsid w:val="0035462E"/>
    <w:rsid w:val="00362937"/>
    <w:rsid w:val="00364658"/>
    <w:rsid w:val="003724F2"/>
    <w:rsid w:val="00372A0E"/>
    <w:rsid w:val="00374607"/>
    <w:rsid w:val="00380F1D"/>
    <w:rsid w:val="003828E5"/>
    <w:rsid w:val="0038430C"/>
    <w:rsid w:val="003850E1"/>
    <w:rsid w:val="00385B05"/>
    <w:rsid w:val="00386F37"/>
    <w:rsid w:val="00392502"/>
    <w:rsid w:val="00392B2F"/>
    <w:rsid w:val="003933EE"/>
    <w:rsid w:val="00393413"/>
    <w:rsid w:val="00395AD8"/>
    <w:rsid w:val="00396567"/>
    <w:rsid w:val="003A01EF"/>
    <w:rsid w:val="003A0F90"/>
    <w:rsid w:val="003A2810"/>
    <w:rsid w:val="003A2AC3"/>
    <w:rsid w:val="003A509A"/>
    <w:rsid w:val="003A7362"/>
    <w:rsid w:val="003B0632"/>
    <w:rsid w:val="003B1871"/>
    <w:rsid w:val="003B6AC7"/>
    <w:rsid w:val="003C3B0A"/>
    <w:rsid w:val="003C4E63"/>
    <w:rsid w:val="003C58B3"/>
    <w:rsid w:val="003D12CC"/>
    <w:rsid w:val="003D432B"/>
    <w:rsid w:val="003D6ED5"/>
    <w:rsid w:val="003D75E4"/>
    <w:rsid w:val="003E78E8"/>
    <w:rsid w:val="003F0AB0"/>
    <w:rsid w:val="00402D88"/>
    <w:rsid w:val="00402E20"/>
    <w:rsid w:val="00402FA2"/>
    <w:rsid w:val="00404B04"/>
    <w:rsid w:val="00415519"/>
    <w:rsid w:val="00421EF1"/>
    <w:rsid w:val="0042416B"/>
    <w:rsid w:val="00426323"/>
    <w:rsid w:val="004264B8"/>
    <w:rsid w:val="00427703"/>
    <w:rsid w:val="004303B8"/>
    <w:rsid w:val="00433423"/>
    <w:rsid w:val="00434B07"/>
    <w:rsid w:val="004400A5"/>
    <w:rsid w:val="00441893"/>
    <w:rsid w:val="0044601E"/>
    <w:rsid w:val="00446C86"/>
    <w:rsid w:val="00450AA7"/>
    <w:rsid w:val="00452734"/>
    <w:rsid w:val="00452A4C"/>
    <w:rsid w:val="00452B25"/>
    <w:rsid w:val="00453C5E"/>
    <w:rsid w:val="00453DE2"/>
    <w:rsid w:val="004544CB"/>
    <w:rsid w:val="00456C48"/>
    <w:rsid w:val="0045741E"/>
    <w:rsid w:val="004618A2"/>
    <w:rsid w:val="0046262E"/>
    <w:rsid w:val="00466090"/>
    <w:rsid w:val="00471C47"/>
    <w:rsid w:val="00475170"/>
    <w:rsid w:val="00476D58"/>
    <w:rsid w:val="00480580"/>
    <w:rsid w:val="004834EC"/>
    <w:rsid w:val="00492649"/>
    <w:rsid w:val="00494E40"/>
    <w:rsid w:val="00496C5E"/>
    <w:rsid w:val="004A22BE"/>
    <w:rsid w:val="004A38B2"/>
    <w:rsid w:val="004B15F4"/>
    <w:rsid w:val="004B753B"/>
    <w:rsid w:val="004B7964"/>
    <w:rsid w:val="004C27DB"/>
    <w:rsid w:val="004C52B4"/>
    <w:rsid w:val="004C6A5B"/>
    <w:rsid w:val="004D01D3"/>
    <w:rsid w:val="004D15BF"/>
    <w:rsid w:val="004D1A35"/>
    <w:rsid w:val="004D79D8"/>
    <w:rsid w:val="004E0119"/>
    <w:rsid w:val="004E1263"/>
    <w:rsid w:val="004E2B0C"/>
    <w:rsid w:val="004F0DCB"/>
    <w:rsid w:val="004F0F06"/>
    <w:rsid w:val="004F1693"/>
    <w:rsid w:val="004F3098"/>
    <w:rsid w:val="004F4EDF"/>
    <w:rsid w:val="004F5AF8"/>
    <w:rsid w:val="0050056B"/>
    <w:rsid w:val="00504115"/>
    <w:rsid w:val="00511F2F"/>
    <w:rsid w:val="00513779"/>
    <w:rsid w:val="0051570F"/>
    <w:rsid w:val="0051629B"/>
    <w:rsid w:val="00523AD3"/>
    <w:rsid w:val="005240B2"/>
    <w:rsid w:val="00525663"/>
    <w:rsid w:val="005279F1"/>
    <w:rsid w:val="005334F2"/>
    <w:rsid w:val="00533D3D"/>
    <w:rsid w:val="00535A93"/>
    <w:rsid w:val="00537671"/>
    <w:rsid w:val="00546D0B"/>
    <w:rsid w:val="00550CFF"/>
    <w:rsid w:val="00551601"/>
    <w:rsid w:val="00552D7E"/>
    <w:rsid w:val="00553A16"/>
    <w:rsid w:val="00554B29"/>
    <w:rsid w:val="005616CF"/>
    <w:rsid w:val="00562138"/>
    <w:rsid w:val="00563B73"/>
    <w:rsid w:val="005648BB"/>
    <w:rsid w:val="005658F9"/>
    <w:rsid w:val="00565E3D"/>
    <w:rsid w:val="00566323"/>
    <w:rsid w:val="0057018F"/>
    <w:rsid w:val="005701B4"/>
    <w:rsid w:val="005712FC"/>
    <w:rsid w:val="005771A2"/>
    <w:rsid w:val="00580742"/>
    <w:rsid w:val="005820BB"/>
    <w:rsid w:val="00590400"/>
    <w:rsid w:val="00590832"/>
    <w:rsid w:val="00593CD6"/>
    <w:rsid w:val="00595208"/>
    <w:rsid w:val="005967D9"/>
    <w:rsid w:val="005A0DA7"/>
    <w:rsid w:val="005A2D90"/>
    <w:rsid w:val="005A4672"/>
    <w:rsid w:val="005B5FE8"/>
    <w:rsid w:val="005B621E"/>
    <w:rsid w:val="005B6688"/>
    <w:rsid w:val="005B6FDB"/>
    <w:rsid w:val="005C1A0D"/>
    <w:rsid w:val="005C7904"/>
    <w:rsid w:val="005D052D"/>
    <w:rsid w:val="005D1C69"/>
    <w:rsid w:val="005D3987"/>
    <w:rsid w:val="005D4C42"/>
    <w:rsid w:val="005E2992"/>
    <w:rsid w:val="005E3190"/>
    <w:rsid w:val="005E6B1F"/>
    <w:rsid w:val="005F0D14"/>
    <w:rsid w:val="005F2468"/>
    <w:rsid w:val="005F3CED"/>
    <w:rsid w:val="005F7BF5"/>
    <w:rsid w:val="00601083"/>
    <w:rsid w:val="00603D5B"/>
    <w:rsid w:val="0060554B"/>
    <w:rsid w:val="00607B0B"/>
    <w:rsid w:val="006126D2"/>
    <w:rsid w:val="00612A80"/>
    <w:rsid w:val="006139D9"/>
    <w:rsid w:val="006157DC"/>
    <w:rsid w:val="00615FBB"/>
    <w:rsid w:val="006205C2"/>
    <w:rsid w:val="0062442C"/>
    <w:rsid w:val="006258C8"/>
    <w:rsid w:val="00626800"/>
    <w:rsid w:val="0062758A"/>
    <w:rsid w:val="006311C2"/>
    <w:rsid w:val="00632CBA"/>
    <w:rsid w:val="006468E3"/>
    <w:rsid w:val="00651D08"/>
    <w:rsid w:val="00652024"/>
    <w:rsid w:val="006536B7"/>
    <w:rsid w:val="00653AA5"/>
    <w:rsid w:val="006560EA"/>
    <w:rsid w:val="00657E17"/>
    <w:rsid w:val="0066007D"/>
    <w:rsid w:val="00661800"/>
    <w:rsid w:val="00661BE3"/>
    <w:rsid w:val="006676FF"/>
    <w:rsid w:val="006724A7"/>
    <w:rsid w:val="00672735"/>
    <w:rsid w:val="006762AB"/>
    <w:rsid w:val="0067708C"/>
    <w:rsid w:val="00680D17"/>
    <w:rsid w:val="0068112F"/>
    <w:rsid w:val="00683087"/>
    <w:rsid w:val="00692993"/>
    <w:rsid w:val="0069611B"/>
    <w:rsid w:val="006A2087"/>
    <w:rsid w:val="006A7A81"/>
    <w:rsid w:val="006A7AA0"/>
    <w:rsid w:val="006A7D20"/>
    <w:rsid w:val="006B00A5"/>
    <w:rsid w:val="006C0128"/>
    <w:rsid w:val="006C26E7"/>
    <w:rsid w:val="006C39DE"/>
    <w:rsid w:val="006C3A01"/>
    <w:rsid w:val="006C4197"/>
    <w:rsid w:val="006C653F"/>
    <w:rsid w:val="006C731C"/>
    <w:rsid w:val="006D2520"/>
    <w:rsid w:val="006D4CBB"/>
    <w:rsid w:val="006D66FF"/>
    <w:rsid w:val="006E3CC7"/>
    <w:rsid w:val="006F32AC"/>
    <w:rsid w:val="006F4305"/>
    <w:rsid w:val="007047A0"/>
    <w:rsid w:val="007060DA"/>
    <w:rsid w:val="0070733C"/>
    <w:rsid w:val="007128C9"/>
    <w:rsid w:val="00726276"/>
    <w:rsid w:val="00731972"/>
    <w:rsid w:val="0073366C"/>
    <w:rsid w:val="0073408C"/>
    <w:rsid w:val="0073493E"/>
    <w:rsid w:val="00735736"/>
    <w:rsid w:val="00740414"/>
    <w:rsid w:val="00741DED"/>
    <w:rsid w:val="007438C7"/>
    <w:rsid w:val="00747D17"/>
    <w:rsid w:val="007512EA"/>
    <w:rsid w:val="0075317C"/>
    <w:rsid w:val="00753E4F"/>
    <w:rsid w:val="00754689"/>
    <w:rsid w:val="00755ECD"/>
    <w:rsid w:val="00756285"/>
    <w:rsid w:val="007565EC"/>
    <w:rsid w:val="00757394"/>
    <w:rsid w:val="00761529"/>
    <w:rsid w:val="007633D8"/>
    <w:rsid w:val="007641D7"/>
    <w:rsid w:val="0076589B"/>
    <w:rsid w:val="00767D49"/>
    <w:rsid w:val="007700A3"/>
    <w:rsid w:val="00775164"/>
    <w:rsid w:val="00776709"/>
    <w:rsid w:val="00777EAB"/>
    <w:rsid w:val="0078032A"/>
    <w:rsid w:val="00780A2C"/>
    <w:rsid w:val="00783046"/>
    <w:rsid w:val="00783245"/>
    <w:rsid w:val="00785C7D"/>
    <w:rsid w:val="00786340"/>
    <w:rsid w:val="00786A7E"/>
    <w:rsid w:val="007A1F61"/>
    <w:rsid w:val="007A6388"/>
    <w:rsid w:val="007A66C2"/>
    <w:rsid w:val="007B19A7"/>
    <w:rsid w:val="007B3EBC"/>
    <w:rsid w:val="007B420B"/>
    <w:rsid w:val="007B67E4"/>
    <w:rsid w:val="007C0C2E"/>
    <w:rsid w:val="007C12E1"/>
    <w:rsid w:val="007C26EE"/>
    <w:rsid w:val="007C2EAC"/>
    <w:rsid w:val="007C6AE3"/>
    <w:rsid w:val="007C6DA7"/>
    <w:rsid w:val="007D0050"/>
    <w:rsid w:val="007D10AC"/>
    <w:rsid w:val="007D12EC"/>
    <w:rsid w:val="007D1C79"/>
    <w:rsid w:val="007D3934"/>
    <w:rsid w:val="007D40D1"/>
    <w:rsid w:val="007D4F06"/>
    <w:rsid w:val="007E0A84"/>
    <w:rsid w:val="007E0CFE"/>
    <w:rsid w:val="007E3492"/>
    <w:rsid w:val="007E7816"/>
    <w:rsid w:val="007F1FE7"/>
    <w:rsid w:val="007F24B5"/>
    <w:rsid w:val="007F2E7E"/>
    <w:rsid w:val="007F33EB"/>
    <w:rsid w:val="007F430F"/>
    <w:rsid w:val="007F6B41"/>
    <w:rsid w:val="007F6B7A"/>
    <w:rsid w:val="007F6D87"/>
    <w:rsid w:val="00802C8A"/>
    <w:rsid w:val="00804134"/>
    <w:rsid w:val="00804671"/>
    <w:rsid w:val="00804C6C"/>
    <w:rsid w:val="0080710E"/>
    <w:rsid w:val="00807279"/>
    <w:rsid w:val="00810A24"/>
    <w:rsid w:val="008121E5"/>
    <w:rsid w:val="00825C84"/>
    <w:rsid w:val="008263BD"/>
    <w:rsid w:val="008337FF"/>
    <w:rsid w:val="008450AC"/>
    <w:rsid w:val="00846459"/>
    <w:rsid w:val="0085056A"/>
    <w:rsid w:val="008553F2"/>
    <w:rsid w:val="00855BD5"/>
    <w:rsid w:val="00866B22"/>
    <w:rsid w:val="00871C0A"/>
    <w:rsid w:val="00875698"/>
    <w:rsid w:val="00875874"/>
    <w:rsid w:val="008770CA"/>
    <w:rsid w:val="00877223"/>
    <w:rsid w:val="008812C6"/>
    <w:rsid w:val="008832CB"/>
    <w:rsid w:val="00890649"/>
    <w:rsid w:val="0089122A"/>
    <w:rsid w:val="008935CB"/>
    <w:rsid w:val="008945C5"/>
    <w:rsid w:val="008A2AFD"/>
    <w:rsid w:val="008A60CA"/>
    <w:rsid w:val="008A6A74"/>
    <w:rsid w:val="008A72A3"/>
    <w:rsid w:val="008B3ED3"/>
    <w:rsid w:val="008B535E"/>
    <w:rsid w:val="008B5E81"/>
    <w:rsid w:val="008C0926"/>
    <w:rsid w:val="008C305D"/>
    <w:rsid w:val="008C629C"/>
    <w:rsid w:val="008D2F05"/>
    <w:rsid w:val="008D4CE8"/>
    <w:rsid w:val="008E1818"/>
    <w:rsid w:val="008E1CE7"/>
    <w:rsid w:val="008E48BB"/>
    <w:rsid w:val="008E4B68"/>
    <w:rsid w:val="008F0C20"/>
    <w:rsid w:val="008F23FE"/>
    <w:rsid w:val="008F2FF0"/>
    <w:rsid w:val="008F65DB"/>
    <w:rsid w:val="008F713F"/>
    <w:rsid w:val="00901CF0"/>
    <w:rsid w:val="009079CF"/>
    <w:rsid w:val="0091057F"/>
    <w:rsid w:val="00911616"/>
    <w:rsid w:val="00916C51"/>
    <w:rsid w:val="00916DF3"/>
    <w:rsid w:val="00922221"/>
    <w:rsid w:val="00924047"/>
    <w:rsid w:val="00924F92"/>
    <w:rsid w:val="0092698C"/>
    <w:rsid w:val="0092723E"/>
    <w:rsid w:val="0093222D"/>
    <w:rsid w:val="00933615"/>
    <w:rsid w:val="00933F8B"/>
    <w:rsid w:val="00937C50"/>
    <w:rsid w:val="009413E9"/>
    <w:rsid w:val="00943035"/>
    <w:rsid w:val="0094496F"/>
    <w:rsid w:val="00944C20"/>
    <w:rsid w:val="0094596C"/>
    <w:rsid w:val="009468DB"/>
    <w:rsid w:val="00950932"/>
    <w:rsid w:val="0096296E"/>
    <w:rsid w:val="009629E2"/>
    <w:rsid w:val="009642BF"/>
    <w:rsid w:val="0096496F"/>
    <w:rsid w:val="00966878"/>
    <w:rsid w:val="009732ED"/>
    <w:rsid w:val="00973B94"/>
    <w:rsid w:val="00975103"/>
    <w:rsid w:val="00976937"/>
    <w:rsid w:val="00984714"/>
    <w:rsid w:val="009855AF"/>
    <w:rsid w:val="00985C35"/>
    <w:rsid w:val="00987EC2"/>
    <w:rsid w:val="00993ADD"/>
    <w:rsid w:val="0099425B"/>
    <w:rsid w:val="00994A39"/>
    <w:rsid w:val="00996F66"/>
    <w:rsid w:val="009A2EE0"/>
    <w:rsid w:val="009B057C"/>
    <w:rsid w:val="009B0FF6"/>
    <w:rsid w:val="009B38E8"/>
    <w:rsid w:val="009B3C47"/>
    <w:rsid w:val="009B50A1"/>
    <w:rsid w:val="009B6CEB"/>
    <w:rsid w:val="009B7ABE"/>
    <w:rsid w:val="009C1825"/>
    <w:rsid w:val="009C2984"/>
    <w:rsid w:val="009C44A3"/>
    <w:rsid w:val="009C44EB"/>
    <w:rsid w:val="009D05A8"/>
    <w:rsid w:val="009E1C07"/>
    <w:rsid w:val="009E3C7A"/>
    <w:rsid w:val="009E767D"/>
    <w:rsid w:val="009F32DA"/>
    <w:rsid w:val="009F418D"/>
    <w:rsid w:val="00A00405"/>
    <w:rsid w:val="00A148DE"/>
    <w:rsid w:val="00A14C59"/>
    <w:rsid w:val="00A156D2"/>
    <w:rsid w:val="00A15FF5"/>
    <w:rsid w:val="00A16765"/>
    <w:rsid w:val="00A20C95"/>
    <w:rsid w:val="00A2135D"/>
    <w:rsid w:val="00A240D0"/>
    <w:rsid w:val="00A3234B"/>
    <w:rsid w:val="00A37D95"/>
    <w:rsid w:val="00A408B9"/>
    <w:rsid w:val="00A44306"/>
    <w:rsid w:val="00A5040A"/>
    <w:rsid w:val="00A5515B"/>
    <w:rsid w:val="00A57D11"/>
    <w:rsid w:val="00A66DA6"/>
    <w:rsid w:val="00A7099E"/>
    <w:rsid w:val="00A71B95"/>
    <w:rsid w:val="00A7542A"/>
    <w:rsid w:val="00A80586"/>
    <w:rsid w:val="00A81238"/>
    <w:rsid w:val="00A83229"/>
    <w:rsid w:val="00A91667"/>
    <w:rsid w:val="00AA20A6"/>
    <w:rsid w:val="00AA4403"/>
    <w:rsid w:val="00AA4ED2"/>
    <w:rsid w:val="00AA4F10"/>
    <w:rsid w:val="00AB3670"/>
    <w:rsid w:val="00AB7E6B"/>
    <w:rsid w:val="00AC42E1"/>
    <w:rsid w:val="00AC58CC"/>
    <w:rsid w:val="00AC6678"/>
    <w:rsid w:val="00AD08B2"/>
    <w:rsid w:val="00AD413B"/>
    <w:rsid w:val="00AD580B"/>
    <w:rsid w:val="00AD5F56"/>
    <w:rsid w:val="00AD7154"/>
    <w:rsid w:val="00AD735C"/>
    <w:rsid w:val="00AF27EB"/>
    <w:rsid w:val="00AF433E"/>
    <w:rsid w:val="00AF51C2"/>
    <w:rsid w:val="00AF5604"/>
    <w:rsid w:val="00AF62F2"/>
    <w:rsid w:val="00AF6944"/>
    <w:rsid w:val="00B008E9"/>
    <w:rsid w:val="00B04EEF"/>
    <w:rsid w:val="00B05EAB"/>
    <w:rsid w:val="00B10277"/>
    <w:rsid w:val="00B21040"/>
    <w:rsid w:val="00B2167A"/>
    <w:rsid w:val="00B27226"/>
    <w:rsid w:val="00B3084B"/>
    <w:rsid w:val="00B32BCE"/>
    <w:rsid w:val="00B36D0E"/>
    <w:rsid w:val="00B37FB6"/>
    <w:rsid w:val="00B4441C"/>
    <w:rsid w:val="00B50311"/>
    <w:rsid w:val="00B5485C"/>
    <w:rsid w:val="00B54D22"/>
    <w:rsid w:val="00B54F27"/>
    <w:rsid w:val="00B5511D"/>
    <w:rsid w:val="00B60687"/>
    <w:rsid w:val="00B608B6"/>
    <w:rsid w:val="00B612DE"/>
    <w:rsid w:val="00B617BD"/>
    <w:rsid w:val="00B642FD"/>
    <w:rsid w:val="00B6662F"/>
    <w:rsid w:val="00B66C10"/>
    <w:rsid w:val="00B7091F"/>
    <w:rsid w:val="00B71128"/>
    <w:rsid w:val="00B75C4D"/>
    <w:rsid w:val="00B76C41"/>
    <w:rsid w:val="00B8254D"/>
    <w:rsid w:val="00B8263A"/>
    <w:rsid w:val="00B85685"/>
    <w:rsid w:val="00B868A1"/>
    <w:rsid w:val="00B90264"/>
    <w:rsid w:val="00B9261A"/>
    <w:rsid w:val="00B930D3"/>
    <w:rsid w:val="00B94AC2"/>
    <w:rsid w:val="00B9540D"/>
    <w:rsid w:val="00B9614C"/>
    <w:rsid w:val="00B97756"/>
    <w:rsid w:val="00BA36E2"/>
    <w:rsid w:val="00BC4B2B"/>
    <w:rsid w:val="00BD250E"/>
    <w:rsid w:val="00BD3B3A"/>
    <w:rsid w:val="00BE3B72"/>
    <w:rsid w:val="00BE7E12"/>
    <w:rsid w:val="00BF628B"/>
    <w:rsid w:val="00BF7D3E"/>
    <w:rsid w:val="00C000E2"/>
    <w:rsid w:val="00C00669"/>
    <w:rsid w:val="00C01652"/>
    <w:rsid w:val="00C04F87"/>
    <w:rsid w:val="00C05D00"/>
    <w:rsid w:val="00C1571B"/>
    <w:rsid w:val="00C16815"/>
    <w:rsid w:val="00C24E37"/>
    <w:rsid w:val="00C2752B"/>
    <w:rsid w:val="00C316CA"/>
    <w:rsid w:val="00C31DB0"/>
    <w:rsid w:val="00C34254"/>
    <w:rsid w:val="00C34F16"/>
    <w:rsid w:val="00C37D27"/>
    <w:rsid w:val="00C40C69"/>
    <w:rsid w:val="00C41B32"/>
    <w:rsid w:val="00C424D0"/>
    <w:rsid w:val="00C47FDC"/>
    <w:rsid w:val="00C508BA"/>
    <w:rsid w:val="00C52AFC"/>
    <w:rsid w:val="00C53C48"/>
    <w:rsid w:val="00C55117"/>
    <w:rsid w:val="00C56BE0"/>
    <w:rsid w:val="00C5774F"/>
    <w:rsid w:val="00C641BB"/>
    <w:rsid w:val="00C65CDF"/>
    <w:rsid w:val="00C66074"/>
    <w:rsid w:val="00C71457"/>
    <w:rsid w:val="00C71A34"/>
    <w:rsid w:val="00C7563C"/>
    <w:rsid w:val="00C75833"/>
    <w:rsid w:val="00C75D6C"/>
    <w:rsid w:val="00C76AAF"/>
    <w:rsid w:val="00C772DB"/>
    <w:rsid w:val="00C77C7F"/>
    <w:rsid w:val="00C87149"/>
    <w:rsid w:val="00C93710"/>
    <w:rsid w:val="00CA014D"/>
    <w:rsid w:val="00CA1236"/>
    <w:rsid w:val="00CA42E1"/>
    <w:rsid w:val="00CA48E4"/>
    <w:rsid w:val="00CA532C"/>
    <w:rsid w:val="00CB1A91"/>
    <w:rsid w:val="00CB1B11"/>
    <w:rsid w:val="00CB1DF5"/>
    <w:rsid w:val="00CB281D"/>
    <w:rsid w:val="00CB3EDA"/>
    <w:rsid w:val="00CB7049"/>
    <w:rsid w:val="00CC0168"/>
    <w:rsid w:val="00CC18DB"/>
    <w:rsid w:val="00CC46FD"/>
    <w:rsid w:val="00CC590A"/>
    <w:rsid w:val="00CC5F99"/>
    <w:rsid w:val="00CC78C2"/>
    <w:rsid w:val="00CD3C81"/>
    <w:rsid w:val="00CE03F4"/>
    <w:rsid w:val="00CE1325"/>
    <w:rsid w:val="00CE2183"/>
    <w:rsid w:val="00CE2371"/>
    <w:rsid w:val="00CE3380"/>
    <w:rsid w:val="00CE37E6"/>
    <w:rsid w:val="00CE5343"/>
    <w:rsid w:val="00CF2419"/>
    <w:rsid w:val="00CF6162"/>
    <w:rsid w:val="00D02602"/>
    <w:rsid w:val="00D118A2"/>
    <w:rsid w:val="00D1313C"/>
    <w:rsid w:val="00D15941"/>
    <w:rsid w:val="00D15F66"/>
    <w:rsid w:val="00D17172"/>
    <w:rsid w:val="00D24306"/>
    <w:rsid w:val="00D24A8B"/>
    <w:rsid w:val="00D24C39"/>
    <w:rsid w:val="00D27B05"/>
    <w:rsid w:val="00D31E4A"/>
    <w:rsid w:val="00D328D2"/>
    <w:rsid w:val="00D33F5C"/>
    <w:rsid w:val="00D359A7"/>
    <w:rsid w:val="00D37931"/>
    <w:rsid w:val="00D40966"/>
    <w:rsid w:val="00D47545"/>
    <w:rsid w:val="00D4797D"/>
    <w:rsid w:val="00D523C6"/>
    <w:rsid w:val="00D55D70"/>
    <w:rsid w:val="00D562B7"/>
    <w:rsid w:val="00D56AAC"/>
    <w:rsid w:val="00D6097D"/>
    <w:rsid w:val="00D64CA0"/>
    <w:rsid w:val="00D64DE1"/>
    <w:rsid w:val="00D6507A"/>
    <w:rsid w:val="00D659CC"/>
    <w:rsid w:val="00D66F7F"/>
    <w:rsid w:val="00D71235"/>
    <w:rsid w:val="00D80B0E"/>
    <w:rsid w:val="00D81A6E"/>
    <w:rsid w:val="00D87301"/>
    <w:rsid w:val="00D87843"/>
    <w:rsid w:val="00D95B71"/>
    <w:rsid w:val="00D95E01"/>
    <w:rsid w:val="00DA0023"/>
    <w:rsid w:val="00DA10F4"/>
    <w:rsid w:val="00DA2B01"/>
    <w:rsid w:val="00DA2EF7"/>
    <w:rsid w:val="00DA39FF"/>
    <w:rsid w:val="00DA5509"/>
    <w:rsid w:val="00DA57BF"/>
    <w:rsid w:val="00DA6380"/>
    <w:rsid w:val="00DA7051"/>
    <w:rsid w:val="00DA7E0A"/>
    <w:rsid w:val="00DC00A3"/>
    <w:rsid w:val="00DC43D9"/>
    <w:rsid w:val="00DC452C"/>
    <w:rsid w:val="00DC6D55"/>
    <w:rsid w:val="00DC7CE5"/>
    <w:rsid w:val="00DD3204"/>
    <w:rsid w:val="00DD4062"/>
    <w:rsid w:val="00DD5427"/>
    <w:rsid w:val="00DD584D"/>
    <w:rsid w:val="00DD6E5B"/>
    <w:rsid w:val="00DD764D"/>
    <w:rsid w:val="00DD78BA"/>
    <w:rsid w:val="00DE01E8"/>
    <w:rsid w:val="00DE114C"/>
    <w:rsid w:val="00DE2845"/>
    <w:rsid w:val="00DE33F2"/>
    <w:rsid w:val="00DE59EC"/>
    <w:rsid w:val="00DE6102"/>
    <w:rsid w:val="00DE7161"/>
    <w:rsid w:val="00DE7243"/>
    <w:rsid w:val="00DF41B1"/>
    <w:rsid w:val="00DF4B89"/>
    <w:rsid w:val="00DF4C6C"/>
    <w:rsid w:val="00DF5C85"/>
    <w:rsid w:val="00E10DE6"/>
    <w:rsid w:val="00E11B48"/>
    <w:rsid w:val="00E125AC"/>
    <w:rsid w:val="00E13E81"/>
    <w:rsid w:val="00E21FA1"/>
    <w:rsid w:val="00E243A6"/>
    <w:rsid w:val="00E252EA"/>
    <w:rsid w:val="00E26F04"/>
    <w:rsid w:val="00E27CE4"/>
    <w:rsid w:val="00E32C79"/>
    <w:rsid w:val="00E333E7"/>
    <w:rsid w:val="00E338CC"/>
    <w:rsid w:val="00E36536"/>
    <w:rsid w:val="00E36A4B"/>
    <w:rsid w:val="00E40ECD"/>
    <w:rsid w:val="00E41E6B"/>
    <w:rsid w:val="00E46BBA"/>
    <w:rsid w:val="00E51C30"/>
    <w:rsid w:val="00E53969"/>
    <w:rsid w:val="00E54875"/>
    <w:rsid w:val="00E54E07"/>
    <w:rsid w:val="00E60053"/>
    <w:rsid w:val="00E60B60"/>
    <w:rsid w:val="00E61DE5"/>
    <w:rsid w:val="00E72ECA"/>
    <w:rsid w:val="00E7364C"/>
    <w:rsid w:val="00E74ECC"/>
    <w:rsid w:val="00E774AD"/>
    <w:rsid w:val="00E77DDD"/>
    <w:rsid w:val="00E80349"/>
    <w:rsid w:val="00E8690D"/>
    <w:rsid w:val="00E86FED"/>
    <w:rsid w:val="00E874AC"/>
    <w:rsid w:val="00E910FE"/>
    <w:rsid w:val="00E92149"/>
    <w:rsid w:val="00E95C1D"/>
    <w:rsid w:val="00E96CF7"/>
    <w:rsid w:val="00E97120"/>
    <w:rsid w:val="00EA1122"/>
    <w:rsid w:val="00EB699A"/>
    <w:rsid w:val="00EC4521"/>
    <w:rsid w:val="00EC4CED"/>
    <w:rsid w:val="00EC5B14"/>
    <w:rsid w:val="00EC5B52"/>
    <w:rsid w:val="00EC670F"/>
    <w:rsid w:val="00ED0812"/>
    <w:rsid w:val="00ED1BAE"/>
    <w:rsid w:val="00ED4096"/>
    <w:rsid w:val="00ED5B2E"/>
    <w:rsid w:val="00ED6108"/>
    <w:rsid w:val="00EE3649"/>
    <w:rsid w:val="00EE7B91"/>
    <w:rsid w:val="00EF0B24"/>
    <w:rsid w:val="00EF0CB3"/>
    <w:rsid w:val="00EF4738"/>
    <w:rsid w:val="00EF6A4B"/>
    <w:rsid w:val="00EF7337"/>
    <w:rsid w:val="00EF7917"/>
    <w:rsid w:val="00F00268"/>
    <w:rsid w:val="00F03B22"/>
    <w:rsid w:val="00F055A6"/>
    <w:rsid w:val="00F20470"/>
    <w:rsid w:val="00F20D1F"/>
    <w:rsid w:val="00F21F97"/>
    <w:rsid w:val="00F237CD"/>
    <w:rsid w:val="00F308C9"/>
    <w:rsid w:val="00F3252E"/>
    <w:rsid w:val="00F350AE"/>
    <w:rsid w:val="00F350CD"/>
    <w:rsid w:val="00F35F1C"/>
    <w:rsid w:val="00F41B0B"/>
    <w:rsid w:val="00F41BF5"/>
    <w:rsid w:val="00F4393B"/>
    <w:rsid w:val="00F44033"/>
    <w:rsid w:val="00F455EE"/>
    <w:rsid w:val="00F45845"/>
    <w:rsid w:val="00F46DB9"/>
    <w:rsid w:val="00F47BE7"/>
    <w:rsid w:val="00F542AA"/>
    <w:rsid w:val="00F602FC"/>
    <w:rsid w:val="00F61E23"/>
    <w:rsid w:val="00F648C6"/>
    <w:rsid w:val="00F66700"/>
    <w:rsid w:val="00F66F21"/>
    <w:rsid w:val="00F741DA"/>
    <w:rsid w:val="00F75274"/>
    <w:rsid w:val="00F801A3"/>
    <w:rsid w:val="00F82F1D"/>
    <w:rsid w:val="00F83F37"/>
    <w:rsid w:val="00F84AA9"/>
    <w:rsid w:val="00F9042A"/>
    <w:rsid w:val="00F93101"/>
    <w:rsid w:val="00FA1345"/>
    <w:rsid w:val="00FA201D"/>
    <w:rsid w:val="00FA2142"/>
    <w:rsid w:val="00FA2CDC"/>
    <w:rsid w:val="00FA76A8"/>
    <w:rsid w:val="00FB3A39"/>
    <w:rsid w:val="00FB4CA1"/>
    <w:rsid w:val="00FB5D92"/>
    <w:rsid w:val="00FB7112"/>
    <w:rsid w:val="00FC0039"/>
    <w:rsid w:val="00FC1635"/>
    <w:rsid w:val="00FD089C"/>
    <w:rsid w:val="00FD137F"/>
    <w:rsid w:val="00FD1DFF"/>
    <w:rsid w:val="00FD2F53"/>
    <w:rsid w:val="00FD35CC"/>
    <w:rsid w:val="00FD479C"/>
    <w:rsid w:val="00FD48BC"/>
    <w:rsid w:val="00FE2FDB"/>
    <w:rsid w:val="00FE3472"/>
    <w:rsid w:val="00FE655A"/>
    <w:rsid w:val="00FE6B4A"/>
    <w:rsid w:val="00FE7EC7"/>
    <w:rsid w:val="00FF26B6"/>
    <w:rsid w:val="00FF496E"/>
    <w:rsid w:val="00FF5197"/>
    <w:rsid w:val="00FF7A31"/>
    <w:rsid w:val="0652C6BF"/>
    <w:rsid w:val="1ABB932E"/>
    <w:rsid w:val="218179A5"/>
    <w:rsid w:val="25C39639"/>
    <w:rsid w:val="4AC4901E"/>
    <w:rsid w:val="5D3C2141"/>
    <w:rsid w:val="63C326A8"/>
    <w:rsid w:val="66BF6938"/>
    <w:rsid w:val="72D2662C"/>
    <w:rsid w:val="73522233"/>
    <w:rsid w:val="7B4CA9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41D53"/>
  <w15:chartTrackingRefBased/>
  <w15:docId w15:val="{86377B2D-76AF-4598-BF65-2E5AAB1A48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6C26E7"/>
  </w:style>
  <w:style w:type="paragraph" w:styleId="Overskrift1">
    <w:name w:val="heading 1"/>
    <w:basedOn w:val="Normal"/>
    <w:next w:val="Normal"/>
    <w:link w:val="Overskrift1Tegn"/>
    <w:uiPriority w:val="9"/>
    <w:qFormat/>
    <w:rsid w:val="005279F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279F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279F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279F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279F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279F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279F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279F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279F1"/>
    <w:pPr>
      <w:keepNext/>
      <w:keepLines/>
      <w:spacing w:after="0"/>
      <w:outlineLvl w:val="8"/>
    </w:pPr>
    <w:rPr>
      <w:rFonts w:eastAsiaTheme="majorEastAsia" w:cstheme="majorBidi"/>
      <w:color w:val="272727" w:themeColor="text1" w:themeTint="D8"/>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character" w:styleId="Overskrift1Tegn" w:customStyle="1">
    <w:name w:val="Overskrift 1 Tegn"/>
    <w:basedOn w:val="Standardskrifttypeiafsnit"/>
    <w:link w:val="Overskrift1"/>
    <w:uiPriority w:val="9"/>
    <w:rsid w:val="005279F1"/>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typeiafsnit"/>
    <w:link w:val="Overskrift2"/>
    <w:uiPriority w:val="9"/>
    <w:semiHidden/>
    <w:rsid w:val="005279F1"/>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typeiafsnit"/>
    <w:link w:val="Overskrift3"/>
    <w:uiPriority w:val="9"/>
    <w:semiHidden/>
    <w:rsid w:val="005279F1"/>
    <w:rPr>
      <w:rFonts w:eastAsiaTheme="majorEastAsia" w:cstheme="majorBidi"/>
      <w:color w:val="0F4761" w:themeColor="accent1" w:themeShade="BF"/>
      <w:sz w:val="28"/>
      <w:szCs w:val="28"/>
    </w:rPr>
  </w:style>
  <w:style w:type="character" w:styleId="Overskrift4Tegn" w:customStyle="1">
    <w:name w:val="Overskrift 4 Tegn"/>
    <w:basedOn w:val="Standardskrifttypeiafsnit"/>
    <w:link w:val="Overskrift4"/>
    <w:uiPriority w:val="9"/>
    <w:semiHidden/>
    <w:rsid w:val="005279F1"/>
    <w:rPr>
      <w:rFonts w:eastAsiaTheme="majorEastAsia" w:cstheme="majorBidi"/>
      <w:i/>
      <w:iCs/>
      <w:color w:val="0F4761" w:themeColor="accent1" w:themeShade="BF"/>
    </w:rPr>
  </w:style>
  <w:style w:type="character" w:styleId="Overskrift5Tegn" w:customStyle="1">
    <w:name w:val="Overskrift 5 Tegn"/>
    <w:basedOn w:val="Standardskrifttypeiafsnit"/>
    <w:link w:val="Overskrift5"/>
    <w:uiPriority w:val="9"/>
    <w:semiHidden/>
    <w:rsid w:val="005279F1"/>
    <w:rPr>
      <w:rFonts w:eastAsiaTheme="majorEastAsia" w:cstheme="majorBidi"/>
      <w:color w:val="0F4761" w:themeColor="accent1" w:themeShade="BF"/>
    </w:rPr>
  </w:style>
  <w:style w:type="character" w:styleId="Overskrift6Tegn" w:customStyle="1">
    <w:name w:val="Overskrift 6 Tegn"/>
    <w:basedOn w:val="Standardskrifttypeiafsnit"/>
    <w:link w:val="Overskrift6"/>
    <w:uiPriority w:val="9"/>
    <w:semiHidden/>
    <w:rsid w:val="005279F1"/>
    <w:rPr>
      <w:rFonts w:eastAsiaTheme="majorEastAsia" w:cstheme="majorBidi"/>
      <w:i/>
      <w:iCs/>
      <w:color w:val="595959" w:themeColor="text1" w:themeTint="A6"/>
    </w:rPr>
  </w:style>
  <w:style w:type="character" w:styleId="Overskrift7Tegn" w:customStyle="1">
    <w:name w:val="Overskrift 7 Tegn"/>
    <w:basedOn w:val="Standardskrifttypeiafsnit"/>
    <w:link w:val="Overskrift7"/>
    <w:uiPriority w:val="9"/>
    <w:semiHidden/>
    <w:rsid w:val="005279F1"/>
    <w:rPr>
      <w:rFonts w:eastAsiaTheme="majorEastAsia" w:cstheme="majorBidi"/>
      <w:color w:val="595959" w:themeColor="text1" w:themeTint="A6"/>
    </w:rPr>
  </w:style>
  <w:style w:type="character" w:styleId="Overskrift8Tegn" w:customStyle="1">
    <w:name w:val="Overskrift 8 Tegn"/>
    <w:basedOn w:val="Standardskrifttypeiafsnit"/>
    <w:link w:val="Overskrift8"/>
    <w:uiPriority w:val="9"/>
    <w:semiHidden/>
    <w:rsid w:val="005279F1"/>
    <w:rPr>
      <w:rFonts w:eastAsiaTheme="majorEastAsia" w:cstheme="majorBidi"/>
      <w:i/>
      <w:iCs/>
      <w:color w:val="272727" w:themeColor="text1" w:themeTint="D8"/>
    </w:rPr>
  </w:style>
  <w:style w:type="character" w:styleId="Overskrift9Tegn" w:customStyle="1">
    <w:name w:val="Overskrift 9 Tegn"/>
    <w:basedOn w:val="Standardskrifttypeiafsnit"/>
    <w:link w:val="Overskrift9"/>
    <w:uiPriority w:val="9"/>
    <w:semiHidden/>
    <w:rsid w:val="005279F1"/>
    <w:rPr>
      <w:rFonts w:eastAsiaTheme="majorEastAsia" w:cstheme="majorBidi"/>
      <w:color w:val="272727" w:themeColor="text1" w:themeTint="D8"/>
    </w:rPr>
  </w:style>
  <w:style w:type="paragraph" w:styleId="Titel">
    <w:name w:val="Title"/>
    <w:basedOn w:val="Normal"/>
    <w:next w:val="Normal"/>
    <w:link w:val="TitelTegn"/>
    <w:uiPriority w:val="10"/>
    <w:qFormat/>
    <w:rsid w:val="005279F1"/>
    <w:pPr>
      <w:spacing w:after="80" w:line="240" w:lineRule="auto"/>
      <w:contextualSpacing/>
    </w:pPr>
    <w:rPr>
      <w:rFonts w:asciiTheme="majorHAnsi" w:hAnsiTheme="majorHAnsi" w:eastAsiaTheme="majorEastAsia" w:cstheme="majorBidi"/>
      <w:spacing w:val="-10"/>
      <w:kern w:val="28"/>
      <w:sz w:val="56"/>
      <w:szCs w:val="56"/>
    </w:rPr>
  </w:style>
  <w:style w:type="character" w:styleId="TitelTegn" w:customStyle="1">
    <w:name w:val="Titel Tegn"/>
    <w:basedOn w:val="Standardskrifttypeiafsnit"/>
    <w:link w:val="Titel"/>
    <w:uiPriority w:val="10"/>
    <w:rsid w:val="005279F1"/>
    <w:rPr>
      <w:rFonts w:asciiTheme="majorHAnsi" w:hAnsiTheme="majorHAnsi" w:eastAsiaTheme="majorEastAsia" w:cstheme="majorBidi"/>
      <w:spacing w:val="-10"/>
      <w:kern w:val="28"/>
      <w:sz w:val="56"/>
      <w:szCs w:val="56"/>
    </w:rPr>
  </w:style>
  <w:style w:type="paragraph" w:styleId="Undertitel">
    <w:name w:val="Subtitle"/>
    <w:basedOn w:val="Normal"/>
    <w:next w:val="Normal"/>
    <w:link w:val="UndertitelTegn"/>
    <w:uiPriority w:val="11"/>
    <w:qFormat/>
    <w:rsid w:val="005279F1"/>
    <w:pPr>
      <w:numPr>
        <w:ilvl w:val="1"/>
      </w:numPr>
    </w:pPr>
    <w:rPr>
      <w:rFonts w:eastAsiaTheme="majorEastAsia" w:cstheme="majorBidi"/>
      <w:color w:val="595959" w:themeColor="text1" w:themeTint="A6"/>
      <w:spacing w:val="15"/>
      <w:sz w:val="28"/>
      <w:szCs w:val="28"/>
    </w:rPr>
  </w:style>
  <w:style w:type="character" w:styleId="UndertitelTegn" w:customStyle="1">
    <w:name w:val="Undertitel Tegn"/>
    <w:basedOn w:val="Standardskrifttypeiafsnit"/>
    <w:link w:val="Undertitel"/>
    <w:uiPriority w:val="11"/>
    <w:rsid w:val="005279F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279F1"/>
    <w:pPr>
      <w:spacing w:before="160"/>
      <w:jc w:val="center"/>
    </w:pPr>
    <w:rPr>
      <w:i/>
      <w:iCs/>
      <w:color w:val="404040" w:themeColor="text1" w:themeTint="BF"/>
    </w:rPr>
  </w:style>
  <w:style w:type="character" w:styleId="CitatTegn" w:customStyle="1">
    <w:name w:val="Citat Tegn"/>
    <w:basedOn w:val="Standardskrifttypeiafsnit"/>
    <w:link w:val="Citat"/>
    <w:uiPriority w:val="29"/>
    <w:rsid w:val="005279F1"/>
    <w:rPr>
      <w:i/>
      <w:iCs/>
      <w:color w:val="404040" w:themeColor="text1" w:themeTint="BF"/>
    </w:rPr>
  </w:style>
  <w:style w:type="paragraph" w:styleId="Listeafsnit">
    <w:name w:val="List Paragraph"/>
    <w:basedOn w:val="Normal"/>
    <w:uiPriority w:val="34"/>
    <w:qFormat/>
    <w:rsid w:val="005279F1"/>
    <w:pPr>
      <w:ind w:left="720"/>
      <w:contextualSpacing/>
    </w:pPr>
  </w:style>
  <w:style w:type="character" w:styleId="Kraftigfremhvning">
    <w:name w:val="Intense Emphasis"/>
    <w:basedOn w:val="Standardskrifttypeiafsnit"/>
    <w:uiPriority w:val="21"/>
    <w:qFormat/>
    <w:rsid w:val="005279F1"/>
    <w:rPr>
      <w:i/>
      <w:iCs/>
      <w:color w:val="0F4761" w:themeColor="accent1" w:themeShade="BF"/>
    </w:rPr>
  </w:style>
  <w:style w:type="paragraph" w:styleId="Strktcitat">
    <w:name w:val="Intense Quote"/>
    <w:basedOn w:val="Normal"/>
    <w:next w:val="Normal"/>
    <w:link w:val="StrktcitatTegn"/>
    <w:uiPriority w:val="30"/>
    <w:qFormat/>
    <w:rsid w:val="005279F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rktcitatTegn" w:customStyle="1">
    <w:name w:val="Stærkt citat Tegn"/>
    <w:basedOn w:val="Standardskrifttypeiafsnit"/>
    <w:link w:val="Strktcitat"/>
    <w:uiPriority w:val="30"/>
    <w:rsid w:val="005279F1"/>
    <w:rPr>
      <w:i/>
      <w:iCs/>
      <w:color w:val="0F4761" w:themeColor="accent1" w:themeShade="BF"/>
    </w:rPr>
  </w:style>
  <w:style w:type="character" w:styleId="Kraftighenvisning">
    <w:name w:val="Intense Reference"/>
    <w:basedOn w:val="Standardskrifttypeiafsnit"/>
    <w:uiPriority w:val="32"/>
    <w:qFormat/>
    <w:rsid w:val="005279F1"/>
    <w:rPr>
      <w:b/>
      <w:bCs/>
      <w:smallCaps/>
      <w:color w:val="0F4761" w:themeColor="accent1" w:themeShade="BF"/>
      <w:spacing w:val="5"/>
    </w:rPr>
  </w:style>
  <w:style w:type="character" w:styleId="Hyperlink">
    <w:name w:val="Hyperlink"/>
    <w:basedOn w:val="Standardskrifttypeiafsnit"/>
    <w:uiPriority w:val="99"/>
    <w:unhideWhenUsed/>
    <w:rsid w:val="005279F1"/>
    <w:rPr>
      <w:color w:val="467886" w:themeColor="hyperlink"/>
      <w:u w:val="single"/>
    </w:rPr>
  </w:style>
  <w:style w:type="character" w:styleId="Ulstomtale">
    <w:name w:val="Unresolved Mention"/>
    <w:basedOn w:val="Standardskrifttypeiafsnit"/>
    <w:uiPriority w:val="99"/>
    <w:semiHidden/>
    <w:unhideWhenUsed/>
    <w:rsid w:val="005279F1"/>
    <w:rPr>
      <w:color w:val="605E5C"/>
      <w:shd w:val="clear" w:color="auto" w:fill="E1DFDD"/>
    </w:rPr>
  </w:style>
  <w:style w:type="table" w:styleId="Tabel-Gitter">
    <w:name w:val="Table Grid"/>
    <w:basedOn w:val="Tabel-Normal"/>
    <w:uiPriority w:val="39"/>
    <w:rsid w:val="005279F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24Brd9" w:customStyle="1">
    <w:name w:val="2024 Brød 9"/>
    <w:aliases w:val="5 UK"/>
    <w:basedOn w:val="Normal"/>
    <w:uiPriority w:val="99"/>
    <w:rsid w:val="001E7125"/>
    <w:pPr>
      <w:autoSpaceDE w:val="0"/>
      <w:autoSpaceDN w:val="0"/>
      <w:adjustRightInd w:val="0"/>
      <w:spacing w:after="113" w:line="250" w:lineRule="atLeast"/>
      <w:textAlignment w:val="center"/>
    </w:pPr>
    <w:rPr>
      <w:rFonts w:ascii="MyriadPro-Regular" w:hAnsi="MyriadPro-Regular" w:cs="MyriadPro-Regular"/>
      <w:color w:val="000000"/>
      <w:kern w:val="0"/>
      <w:sz w:val="19"/>
      <w:szCs w:val="19"/>
      <w:lang w:val="en-GB"/>
    </w:rPr>
  </w:style>
  <w:style w:type="character" w:styleId="Kommentarhenvisning">
    <w:name w:val="annotation reference"/>
    <w:basedOn w:val="Standardskrifttypeiafsnit"/>
    <w:uiPriority w:val="99"/>
    <w:semiHidden/>
    <w:unhideWhenUsed/>
    <w:rsid w:val="00A3234B"/>
    <w:rPr>
      <w:sz w:val="16"/>
      <w:szCs w:val="16"/>
    </w:rPr>
  </w:style>
  <w:style w:type="paragraph" w:styleId="Kommentartekst">
    <w:name w:val="annotation text"/>
    <w:basedOn w:val="Normal"/>
    <w:link w:val="KommentartekstTegn"/>
    <w:uiPriority w:val="99"/>
    <w:unhideWhenUsed/>
    <w:rsid w:val="00A3234B"/>
    <w:pPr>
      <w:spacing w:line="240" w:lineRule="auto"/>
    </w:pPr>
    <w:rPr>
      <w:sz w:val="20"/>
      <w:szCs w:val="20"/>
    </w:rPr>
  </w:style>
  <w:style w:type="character" w:styleId="KommentartekstTegn" w:customStyle="1">
    <w:name w:val="Kommentartekst Tegn"/>
    <w:basedOn w:val="Standardskrifttypeiafsnit"/>
    <w:link w:val="Kommentartekst"/>
    <w:uiPriority w:val="99"/>
    <w:rsid w:val="00A3234B"/>
    <w:rPr>
      <w:sz w:val="20"/>
      <w:szCs w:val="20"/>
    </w:rPr>
  </w:style>
  <w:style w:type="paragraph" w:styleId="Kommentaremne">
    <w:name w:val="annotation subject"/>
    <w:basedOn w:val="Kommentartekst"/>
    <w:next w:val="Kommentartekst"/>
    <w:link w:val="KommentaremneTegn"/>
    <w:uiPriority w:val="99"/>
    <w:semiHidden/>
    <w:unhideWhenUsed/>
    <w:rsid w:val="00A3234B"/>
    <w:rPr>
      <w:b/>
      <w:bCs/>
    </w:rPr>
  </w:style>
  <w:style w:type="character" w:styleId="KommentaremneTegn" w:customStyle="1">
    <w:name w:val="Kommentaremne Tegn"/>
    <w:basedOn w:val="KommentartekstTegn"/>
    <w:link w:val="Kommentaremne"/>
    <w:uiPriority w:val="99"/>
    <w:semiHidden/>
    <w:rsid w:val="00A3234B"/>
    <w:rPr>
      <w:b/>
      <w:bCs/>
      <w:sz w:val="20"/>
      <w:szCs w:val="20"/>
    </w:rPr>
  </w:style>
  <w:style w:type="paragraph" w:styleId="2024Brdbullet9" w:customStyle="1">
    <w:name w:val="2024 Brød bullet 9"/>
    <w:aliases w:val="5 UK1"/>
    <w:basedOn w:val="2024Brd9"/>
    <w:uiPriority w:val="99"/>
    <w:rsid w:val="00CB1DF5"/>
    <w:pPr>
      <w:ind w:left="170" w:hanging="170"/>
    </w:pPr>
  </w:style>
  <w:style w:type="character" w:styleId="Bold" w:customStyle="1">
    <w:name w:val="Bold"/>
    <w:uiPriority w:val="99"/>
    <w:rsid w:val="006D66FF"/>
    <w:rPr>
      <w:b/>
      <w:bCs/>
      <w:color w:val="000000"/>
    </w:rPr>
  </w:style>
  <w:style w:type="character" w:styleId="Italic" w:customStyle="1">
    <w:name w:val="Italic"/>
    <w:uiPriority w:val="99"/>
    <w:rsid w:val="0027077C"/>
    <w:rPr>
      <w:i/>
      <w:iCs/>
    </w:rPr>
  </w:style>
  <w:style w:type="paragraph" w:styleId="Korrektur">
    <w:name w:val="Revision"/>
    <w:hidden/>
    <w:uiPriority w:val="99"/>
    <w:semiHidden/>
    <w:rsid w:val="00426323"/>
    <w:pPr>
      <w:spacing w:after="0" w:line="240" w:lineRule="auto"/>
    </w:pPr>
  </w:style>
  <w:style w:type="paragraph" w:styleId="Sidehoved">
    <w:name w:val="header"/>
    <w:basedOn w:val="Normal"/>
    <w:link w:val="SidehovedTegn"/>
    <w:uiPriority w:val="99"/>
    <w:unhideWhenUsed/>
    <w:rsid w:val="00395AD8"/>
    <w:pPr>
      <w:tabs>
        <w:tab w:val="center" w:pos="4819"/>
        <w:tab w:val="right" w:pos="9638"/>
      </w:tabs>
      <w:spacing w:after="0" w:line="240" w:lineRule="auto"/>
    </w:pPr>
  </w:style>
  <w:style w:type="character" w:styleId="SidehovedTegn" w:customStyle="1">
    <w:name w:val="Sidehoved Tegn"/>
    <w:basedOn w:val="Standardskrifttypeiafsnit"/>
    <w:link w:val="Sidehoved"/>
    <w:uiPriority w:val="99"/>
    <w:rsid w:val="00395AD8"/>
  </w:style>
  <w:style w:type="paragraph" w:styleId="Sidefod">
    <w:name w:val="footer"/>
    <w:basedOn w:val="Normal"/>
    <w:link w:val="SidefodTegn"/>
    <w:uiPriority w:val="99"/>
    <w:unhideWhenUsed/>
    <w:rsid w:val="00395AD8"/>
    <w:pPr>
      <w:tabs>
        <w:tab w:val="center" w:pos="4819"/>
        <w:tab w:val="right" w:pos="9638"/>
      </w:tabs>
      <w:spacing w:after="0" w:line="240" w:lineRule="auto"/>
    </w:pPr>
  </w:style>
  <w:style w:type="character" w:styleId="SidefodTegn" w:customStyle="1">
    <w:name w:val="Sidefod Tegn"/>
    <w:basedOn w:val="Standardskrifttypeiafsnit"/>
    <w:link w:val="Sidefod"/>
    <w:uiPriority w:val="99"/>
    <w:rsid w:val="00395AD8"/>
  </w:style>
  <w:style w:type="character" w:styleId="normaltextrun" w:customStyle="1">
    <w:name w:val="normaltextrun"/>
    <w:basedOn w:val="Standardskrifttypeiafsnit"/>
    <w:rsid w:val="006C26E7"/>
  </w:style>
  <w:style w:type="character" w:styleId="Omtal">
    <w:name w:val="Mention"/>
    <w:basedOn w:val="Standardskrifttypeiafsnit"/>
    <w:uiPriority w:val="99"/>
    <w:unhideWhenUsed/>
    <w:rsid w:val="00B444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cisu.dk/en/about-cisu/how-to-file-a-complaint"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cisu.d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globalfundcommunityfoundations.org/wp-content/uploads/2024/04/TooSouthernToBeFunded.pdf"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F6A4EA8CD694A448AAF29FEB1A8F245" ma:contentTypeVersion="19" ma:contentTypeDescription="Opret et nyt dokument." ma:contentTypeScope="" ma:versionID="474f1ef26ca6fe656ab441211255eda4">
  <xsd:schema xmlns:xsd="http://www.w3.org/2001/XMLSchema" xmlns:xs="http://www.w3.org/2001/XMLSchema" xmlns:p="http://schemas.microsoft.com/office/2006/metadata/properties" xmlns:ns2="0a33e1fb-23dc-4222-ac46-473c6a01316b" xmlns:ns3="3b2effea-7677-426a-abfa-e08815e88a3e" targetNamespace="http://schemas.microsoft.com/office/2006/metadata/properties" ma:root="true" ma:fieldsID="1a372d689c6f8e7a019b9c64c2e0bb72" ns2:_="" ns3:_="">
    <xsd:import namespace="0a33e1fb-23dc-4222-ac46-473c6a01316b"/>
    <xsd:import namespace="3b2effea-7677-426a-abfa-e08815e88a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3e1fb-23dc-4222-ac46-473c6a013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c9f317a3-9525-4bf5-b194-1869bb4e851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effea-7677-426a-abfa-e08815e88a3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3839cca5-46db-42bf-aa82-13451054610f}" ma:internalName="TaxCatchAll" ma:showField="CatchAllData" ma:web="3b2effea-7677-426a-abfa-e08815e88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2effea-7677-426a-abfa-e08815e88a3e" xsi:nil="true"/>
    <lcf76f155ced4ddcb4097134ff3c332f xmlns="0a33e1fb-23dc-4222-ac46-473c6a0131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7A26DB-6ED7-4118-AEFB-A3B384FB17CB}">
  <ds:schemaRefs>
    <ds:schemaRef ds:uri="http://schemas.microsoft.com/sharepoint/v3/contenttype/forms"/>
  </ds:schemaRefs>
</ds:datastoreItem>
</file>

<file path=customXml/itemProps2.xml><?xml version="1.0" encoding="utf-8"?>
<ds:datastoreItem xmlns:ds="http://schemas.openxmlformats.org/officeDocument/2006/customXml" ds:itemID="{95865F82-E8B8-4B4F-A6B7-05733E2F9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3e1fb-23dc-4222-ac46-473c6a01316b"/>
    <ds:schemaRef ds:uri="3b2effea-7677-426a-abfa-e08815e88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440FC-F49A-491E-879D-0133468B6411}">
  <ds:schemaRefs>
    <ds:schemaRef ds:uri="http://schemas.microsoft.com/office/2006/metadata/properties"/>
    <ds:schemaRef ds:uri="http://schemas.microsoft.com/office/infopath/2007/PartnerControls"/>
    <ds:schemaRef ds:uri="3b2effea-7677-426a-abfa-e08815e88a3e"/>
    <ds:schemaRef ds:uri="0a33e1fb-23dc-4222-ac46-473c6a01316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Gitte Ronald</dc:creator>
  <keywords/>
  <dc:description/>
  <lastModifiedBy>Helene Rohde Juhl</lastModifiedBy>
  <revision>652</revision>
  <dcterms:created xsi:type="dcterms:W3CDTF">2026-03-24T01:57:00.0000000Z</dcterms:created>
  <dcterms:modified xsi:type="dcterms:W3CDTF">2026-08-14T07:20:05.4748428Z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0x010100DF6A4EA8CD694A448AAF29FEB1A8F245</vt:lpwstr>
  </property>
  <property fmtid="{D5CDD505-2E9C-101B-9397-08002B2CF9AE}" pid="3" name="MediaServiceImageTags">
    <vt:lpwstr/>
  </property>
</Properties>
</file>