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5603" w14:textId="77777777" w:rsidR="000B496F" w:rsidRPr="0044129B" w:rsidRDefault="008845EE" w:rsidP="000B496F">
      <w:pPr>
        <w:overflowPunct w:val="0"/>
        <w:autoSpaceDE w:val="0"/>
        <w:autoSpaceDN w:val="0"/>
        <w:textAlignment w:val="baseline"/>
        <w:rPr>
          <w:rFonts w:asciiTheme="majorHAnsi" w:hAnsiTheme="majorHAnsi" w:cstheme="majorHAnsi"/>
          <w:b/>
          <w:bCs/>
          <w:caps/>
          <w:color w:val="2F9D70"/>
          <w:sz w:val="48"/>
          <w:szCs w:val="48"/>
          <w:lang w:val="en-GB"/>
        </w:rPr>
      </w:pPr>
      <w:r w:rsidRPr="0044129B">
        <w:rPr>
          <w:rFonts w:asciiTheme="majorHAnsi" w:hAnsiTheme="majorHAnsi" w:cstheme="majorHAnsi"/>
          <w:b/>
          <w:bCs/>
          <w:caps/>
          <w:color w:val="2F9D70"/>
          <w:sz w:val="48"/>
          <w:szCs w:val="48"/>
          <w:lang w:val="en-GB"/>
        </w:rPr>
        <w:t xml:space="preserve">THE </w:t>
      </w:r>
      <w:r w:rsidR="00295B88" w:rsidRPr="0044129B">
        <w:rPr>
          <w:rFonts w:asciiTheme="majorHAnsi" w:hAnsiTheme="majorHAnsi" w:cstheme="majorHAnsi"/>
          <w:b/>
          <w:bCs/>
          <w:caps/>
          <w:color w:val="2F9D70"/>
          <w:sz w:val="48"/>
          <w:szCs w:val="48"/>
          <w:lang w:val="en-GB"/>
        </w:rPr>
        <w:t>danish emergency relief fund</w:t>
      </w:r>
    </w:p>
    <w:p w14:paraId="3A9AA1DC" w14:textId="50AAA78F" w:rsidR="006F2600" w:rsidRPr="00B24282" w:rsidRDefault="00295B88" w:rsidP="006476CF">
      <w:pPr>
        <w:pStyle w:val="Ingenafstand"/>
        <w:rPr>
          <w:rFonts w:ascii="Arial" w:hAnsi="Arial" w:cs="Arial"/>
          <w:bCs/>
          <w:color w:val="000000"/>
          <w:lang w:val="en-GB"/>
        </w:rPr>
      </w:pPr>
      <w:r w:rsidRPr="0044129B">
        <w:rPr>
          <w:rFonts w:asciiTheme="majorHAnsi" w:hAnsiTheme="majorHAnsi" w:cstheme="majorHAnsi"/>
          <w:b/>
          <w:bCs/>
          <w:caps/>
          <w:color w:val="5F497A"/>
          <w:sz w:val="48"/>
          <w:szCs w:val="48"/>
          <w:lang w:val="en-GB"/>
        </w:rPr>
        <w:t>Alert note</w:t>
      </w:r>
    </w:p>
    <w:p w14:paraId="60649A71" w14:textId="15FE7B1F" w:rsidR="0006481C" w:rsidRPr="009F50EB" w:rsidRDefault="0006481C" w:rsidP="00103D9A">
      <w:pPr>
        <w:autoSpaceDE w:val="0"/>
        <w:autoSpaceDN w:val="0"/>
        <w:adjustRightInd w:val="0"/>
        <w:spacing w:before="40" w:after="80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9F50EB">
        <w:rPr>
          <w:rFonts w:ascii="Arial" w:eastAsiaTheme="minorHAnsi" w:hAnsi="Arial" w:cs="Arial"/>
          <w:sz w:val="22"/>
          <w:szCs w:val="22"/>
          <w:lang w:val="en-GB" w:eastAsia="en-US"/>
        </w:rPr>
        <w:t xml:space="preserve">Section </w:t>
      </w:r>
      <w:r w:rsidR="00103D9A" w:rsidRPr="009F50EB">
        <w:rPr>
          <w:rFonts w:ascii="Arial" w:eastAsiaTheme="minorHAnsi" w:hAnsi="Arial" w:cs="Arial"/>
          <w:sz w:val="22"/>
          <w:szCs w:val="22"/>
          <w:lang w:val="en-GB" w:eastAsia="en-US"/>
        </w:rPr>
        <w:t>D</w:t>
      </w:r>
      <w:r w:rsidRPr="009F50EB">
        <w:rPr>
          <w:rFonts w:ascii="Arial" w:eastAsiaTheme="minorHAnsi" w:hAnsi="Arial" w:cs="Arial"/>
          <w:sz w:val="22"/>
          <w:szCs w:val="22"/>
          <w:lang w:val="en-GB" w:eastAsia="en-US"/>
        </w:rPr>
        <w:t>: Spike in a protracted humanitarian crisis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481C" w:rsidRPr="0072287F" w14:paraId="369E6C5E" w14:textId="77777777" w:rsidTr="0006481C">
        <w:tc>
          <w:tcPr>
            <w:tcW w:w="9778" w:type="dxa"/>
          </w:tcPr>
          <w:p w14:paraId="6F61702C" w14:textId="77777777" w:rsidR="00FC1133" w:rsidRPr="00FC1133" w:rsidRDefault="0006481C" w:rsidP="00FC1133">
            <w:pPr>
              <w:pStyle w:val="Default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616927">
              <w:rPr>
                <w:sz w:val="22"/>
                <w:szCs w:val="22"/>
                <w:highlight w:val="yellow"/>
                <w:lang w:val="en-GB"/>
              </w:rPr>
              <w:t xml:space="preserve">d.1 Where is the crisis? Describe the areas </w:t>
            </w:r>
            <w:proofErr w:type="spellStart"/>
            <w:r w:rsidR="009F50EB" w:rsidRPr="00616927">
              <w:rPr>
                <w:sz w:val="22"/>
                <w:szCs w:val="22"/>
                <w:highlight w:val="yellow"/>
                <w:lang w:val="en-GB"/>
              </w:rPr>
              <w:t>affected.</w:t>
            </w:r>
            <w:proofErr w:type="spellEnd"/>
          </w:p>
          <w:p w14:paraId="5F9948E9" w14:textId="4DDE975C" w:rsidR="0006481C" w:rsidRPr="0072287F" w:rsidRDefault="003D1626" w:rsidP="00FC1133">
            <w:pPr>
              <w:pStyle w:val="Default"/>
              <w:jc w:val="both"/>
              <w:rPr>
                <w:sz w:val="22"/>
                <w:szCs w:val="22"/>
                <w:lang w:val="en-GB"/>
              </w:rPr>
            </w:pPr>
            <w:r w:rsidRPr="00FC1133">
              <w:rPr>
                <w:color w:val="auto"/>
                <w:sz w:val="22"/>
                <w:szCs w:val="22"/>
                <w:lang w:val="en-GB"/>
              </w:rPr>
              <w:t>A rapid deterioration in the long-running conflict in</w:t>
            </w:r>
            <w:r w:rsidR="00246F41" w:rsidRPr="00FC1133">
              <w:rPr>
                <w:color w:val="auto"/>
                <w:sz w:val="22"/>
                <w:szCs w:val="22"/>
                <w:lang w:val="en-GB"/>
              </w:rPr>
              <w:t xml:space="preserve"> E</w:t>
            </w:r>
            <w:r w:rsidRPr="00FC1133">
              <w:rPr>
                <w:color w:val="auto"/>
                <w:sz w:val="22"/>
                <w:szCs w:val="22"/>
                <w:lang w:val="en-GB"/>
              </w:rPr>
              <w:t>as</w:t>
            </w:r>
            <w:r w:rsidRPr="0072287F">
              <w:rPr>
                <w:sz w:val="22"/>
                <w:szCs w:val="22"/>
                <w:lang w:val="en-GB"/>
              </w:rPr>
              <w:t>tern DR Congo</w:t>
            </w:r>
            <w:r w:rsidR="00246F41">
              <w:rPr>
                <w:sz w:val="22"/>
                <w:szCs w:val="22"/>
                <w:lang w:val="en-GB"/>
              </w:rPr>
              <w:t xml:space="preserve"> </w:t>
            </w:r>
            <w:r w:rsidRPr="0072287F">
              <w:rPr>
                <w:sz w:val="22"/>
                <w:szCs w:val="22"/>
                <w:lang w:val="en-GB"/>
              </w:rPr>
              <w:t xml:space="preserve">has </w:t>
            </w:r>
            <w:r w:rsidR="00A12222">
              <w:rPr>
                <w:sz w:val="22"/>
                <w:szCs w:val="22"/>
                <w:lang w:val="en-GB"/>
              </w:rPr>
              <w:t>provoked</w:t>
            </w:r>
            <w:r w:rsidRPr="0072287F">
              <w:rPr>
                <w:sz w:val="22"/>
                <w:szCs w:val="22"/>
                <w:lang w:val="en-GB"/>
              </w:rPr>
              <w:t xml:space="preserve"> a new humanitarian crisis affecting</w:t>
            </w:r>
            <w:r w:rsidR="00246F41">
              <w:rPr>
                <w:sz w:val="22"/>
                <w:szCs w:val="22"/>
                <w:lang w:val="en-GB"/>
              </w:rPr>
              <w:t xml:space="preserve"> </w:t>
            </w:r>
            <w:r w:rsidRPr="0072287F">
              <w:rPr>
                <w:sz w:val="22"/>
                <w:szCs w:val="22"/>
                <w:lang w:val="en-GB"/>
              </w:rPr>
              <w:t>South Kivu Province</w:t>
            </w:r>
            <w:r w:rsidR="00246F41">
              <w:rPr>
                <w:sz w:val="22"/>
                <w:szCs w:val="22"/>
                <w:lang w:val="en-GB"/>
              </w:rPr>
              <w:t xml:space="preserve"> </w:t>
            </w:r>
            <w:r w:rsidRPr="0072287F">
              <w:rPr>
                <w:sz w:val="22"/>
                <w:szCs w:val="22"/>
                <w:lang w:val="en-GB"/>
              </w:rPr>
              <w:t>and neighbouring</w:t>
            </w:r>
            <w:r w:rsidR="00246F41">
              <w:rPr>
                <w:sz w:val="22"/>
                <w:szCs w:val="22"/>
                <w:lang w:val="en-GB"/>
              </w:rPr>
              <w:t xml:space="preserve"> </w:t>
            </w:r>
            <w:r w:rsidRPr="0072287F">
              <w:rPr>
                <w:sz w:val="22"/>
                <w:szCs w:val="22"/>
                <w:lang w:val="en-GB"/>
              </w:rPr>
              <w:t>Burundi. Between</w:t>
            </w:r>
            <w:r w:rsidR="00246F41">
              <w:rPr>
                <w:sz w:val="22"/>
                <w:szCs w:val="22"/>
                <w:lang w:val="en-GB"/>
              </w:rPr>
              <w:t xml:space="preserve"> </w:t>
            </w:r>
            <w:r w:rsidRPr="0072287F">
              <w:rPr>
                <w:sz w:val="22"/>
                <w:szCs w:val="22"/>
                <w:lang w:val="en-GB"/>
              </w:rPr>
              <w:t>6–10 December 2025, an unexpected and large-scale</w:t>
            </w:r>
            <w:r w:rsidR="00246F41">
              <w:rPr>
                <w:sz w:val="22"/>
                <w:szCs w:val="22"/>
                <w:lang w:val="en-GB"/>
              </w:rPr>
              <w:t xml:space="preserve"> </w:t>
            </w:r>
            <w:r w:rsidRPr="0072287F">
              <w:rPr>
                <w:sz w:val="22"/>
                <w:szCs w:val="22"/>
                <w:lang w:val="en-GB"/>
              </w:rPr>
              <w:t>M23 offensive led to the fall of </w:t>
            </w:r>
            <w:r w:rsidR="00B16745" w:rsidRPr="0072287F">
              <w:rPr>
                <w:sz w:val="22"/>
                <w:szCs w:val="22"/>
                <w:lang w:val="en-GB"/>
              </w:rPr>
              <w:t xml:space="preserve">the town of </w:t>
            </w:r>
            <w:proofErr w:type="spellStart"/>
            <w:r w:rsidRPr="0072287F">
              <w:rPr>
                <w:sz w:val="22"/>
                <w:szCs w:val="22"/>
                <w:lang w:val="en-GB"/>
              </w:rPr>
              <w:t>Uvira</w:t>
            </w:r>
            <w:proofErr w:type="spellEnd"/>
            <w:r w:rsidRPr="0072287F">
              <w:rPr>
                <w:sz w:val="22"/>
                <w:szCs w:val="22"/>
                <w:lang w:val="en-GB"/>
              </w:rPr>
              <w:t>.</w:t>
            </w:r>
            <w:r w:rsidR="00F02841" w:rsidRPr="0072287F">
              <w:rPr>
                <w:sz w:val="22"/>
                <w:szCs w:val="22"/>
                <w:lang w:val="en-GB"/>
              </w:rPr>
              <w:t xml:space="preserve"> </w:t>
            </w:r>
            <w:r w:rsidR="00AC0A96" w:rsidRPr="0072287F">
              <w:rPr>
                <w:sz w:val="22"/>
                <w:szCs w:val="22"/>
                <w:lang w:val="en-GB"/>
              </w:rPr>
              <w:t>Following the influx of Congolese refugees fleeing violent clashes, the security situation in Burundi has deteriorated significantly. A total of 78,249</w:t>
            </w:r>
            <w:r w:rsidR="003427F1">
              <w:rPr>
                <w:rStyle w:val="Fodnotehenvisning"/>
                <w:sz w:val="22"/>
                <w:szCs w:val="22"/>
                <w:lang w:val="en-GB"/>
              </w:rPr>
              <w:footnoteReference w:id="1"/>
            </w:r>
            <w:r w:rsidR="00AC0A96" w:rsidRPr="0072287F">
              <w:rPr>
                <w:sz w:val="22"/>
                <w:szCs w:val="22"/>
                <w:lang w:val="en-GB"/>
              </w:rPr>
              <w:t xml:space="preserve"> refugees are currently spread across the main transit sites of Ndava (30,981), </w:t>
            </w:r>
            <w:proofErr w:type="spellStart"/>
            <w:r w:rsidR="00AC0A96" w:rsidRPr="0072287F">
              <w:rPr>
                <w:sz w:val="22"/>
                <w:szCs w:val="22"/>
                <w:lang w:val="en-GB"/>
              </w:rPr>
              <w:t>Gatumba</w:t>
            </w:r>
            <w:proofErr w:type="spellEnd"/>
            <w:r w:rsidR="00AC0A96" w:rsidRPr="0072287F">
              <w:rPr>
                <w:sz w:val="22"/>
                <w:szCs w:val="22"/>
                <w:lang w:val="en-GB"/>
              </w:rPr>
              <w:t xml:space="preserve"> (22,009), </w:t>
            </w:r>
            <w:proofErr w:type="spellStart"/>
            <w:r w:rsidR="00AC0A96" w:rsidRPr="0072287F">
              <w:rPr>
                <w:sz w:val="22"/>
                <w:szCs w:val="22"/>
                <w:lang w:val="en-GB"/>
              </w:rPr>
              <w:t>Cishemere</w:t>
            </w:r>
            <w:proofErr w:type="spellEnd"/>
            <w:r w:rsidR="00AC0A96" w:rsidRPr="0072287F">
              <w:rPr>
                <w:sz w:val="22"/>
                <w:szCs w:val="22"/>
                <w:lang w:val="en-GB"/>
              </w:rPr>
              <w:t xml:space="preserve"> (5,992), Makombe (2,330), </w:t>
            </w:r>
            <w:proofErr w:type="spellStart"/>
            <w:r w:rsidR="00AC0A96" w:rsidRPr="0072287F">
              <w:rPr>
                <w:sz w:val="22"/>
                <w:szCs w:val="22"/>
                <w:lang w:val="en-GB"/>
              </w:rPr>
              <w:t>Rumonge</w:t>
            </w:r>
            <w:proofErr w:type="spellEnd"/>
            <w:r w:rsidR="00AC0A96" w:rsidRPr="0072287F">
              <w:rPr>
                <w:sz w:val="22"/>
                <w:szCs w:val="22"/>
                <w:lang w:val="en-GB"/>
              </w:rPr>
              <w:t xml:space="preserve"> (3,694) and </w:t>
            </w:r>
            <w:proofErr w:type="spellStart"/>
            <w:r w:rsidR="00AC0A96" w:rsidRPr="0072287F">
              <w:rPr>
                <w:sz w:val="22"/>
                <w:szCs w:val="22"/>
                <w:lang w:val="en-GB"/>
              </w:rPr>
              <w:t>Vugizo</w:t>
            </w:r>
            <w:proofErr w:type="spellEnd"/>
            <w:r w:rsidR="00AC0A96" w:rsidRPr="0072287F">
              <w:rPr>
                <w:sz w:val="22"/>
                <w:szCs w:val="22"/>
                <w:lang w:val="en-GB"/>
              </w:rPr>
              <w:t xml:space="preserve"> (4,455). These refugees will be relocated to site in </w:t>
            </w:r>
            <w:proofErr w:type="spellStart"/>
            <w:r w:rsidR="00AC0A96" w:rsidRPr="0072287F">
              <w:rPr>
                <w:sz w:val="22"/>
                <w:szCs w:val="22"/>
                <w:lang w:val="en-GB"/>
              </w:rPr>
              <w:t>Ruyigi</w:t>
            </w:r>
            <w:proofErr w:type="spellEnd"/>
            <w:r w:rsidR="00AC0A96" w:rsidRPr="0072287F">
              <w:rPr>
                <w:sz w:val="22"/>
                <w:szCs w:val="22"/>
                <w:lang w:val="en-GB"/>
              </w:rPr>
              <w:t xml:space="preserve"> - </w:t>
            </w:r>
            <w:proofErr w:type="spellStart"/>
            <w:r w:rsidR="00AC0A96" w:rsidRPr="0072287F">
              <w:rPr>
                <w:sz w:val="22"/>
                <w:szCs w:val="22"/>
                <w:lang w:val="en-GB"/>
              </w:rPr>
              <w:t>Bweru</w:t>
            </w:r>
            <w:proofErr w:type="spellEnd"/>
            <w:r w:rsidR="00AC0A96" w:rsidRPr="0072287F">
              <w:rPr>
                <w:sz w:val="22"/>
                <w:szCs w:val="22"/>
                <w:lang w:val="en-GB"/>
              </w:rPr>
              <w:t>.</w:t>
            </w:r>
          </w:p>
          <w:p w14:paraId="7D98DAC9" w14:textId="0F3A1588" w:rsidR="00284CB4" w:rsidRPr="0072287F" w:rsidRDefault="0006481C" w:rsidP="0072287F">
            <w:pPr>
              <w:pStyle w:val="Default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616927">
              <w:rPr>
                <w:color w:val="auto"/>
                <w:sz w:val="22"/>
                <w:szCs w:val="22"/>
                <w:highlight w:val="yellow"/>
                <w:lang w:val="en-GB"/>
              </w:rPr>
              <w:t>d.2 What is the nature of the crisis?</w:t>
            </w:r>
            <w:r w:rsidRPr="0072287F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0446E065" w14:textId="7255B6AC" w:rsidR="0006481C" w:rsidRDefault="00794D08" w:rsidP="00BE646E">
            <w:pPr>
              <w:pStyle w:val="Default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72287F">
              <w:rPr>
                <w:color w:val="auto"/>
                <w:sz w:val="22"/>
                <w:szCs w:val="22"/>
                <w:lang w:val="en-GB"/>
              </w:rPr>
              <w:t xml:space="preserve">The crisis in </w:t>
            </w:r>
            <w:proofErr w:type="spellStart"/>
            <w:r w:rsidRPr="0072287F">
              <w:rPr>
                <w:color w:val="auto"/>
                <w:sz w:val="22"/>
                <w:szCs w:val="22"/>
                <w:lang w:val="en-GB"/>
              </w:rPr>
              <w:t>Uvira</w:t>
            </w:r>
            <w:proofErr w:type="spellEnd"/>
            <w:r w:rsidRPr="0072287F">
              <w:rPr>
                <w:color w:val="auto"/>
                <w:sz w:val="22"/>
                <w:szCs w:val="22"/>
                <w:lang w:val="en-GB"/>
              </w:rPr>
              <w:t xml:space="preserve"> is primarily an intense armed conflict involving the M23 rebel group and </w:t>
            </w:r>
            <w:r w:rsidR="00F96B16" w:rsidRPr="0072287F">
              <w:rPr>
                <w:color w:val="auto"/>
                <w:sz w:val="22"/>
                <w:szCs w:val="22"/>
                <w:lang w:val="en-GB"/>
              </w:rPr>
              <w:t xml:space="preserve">Congolese </w:t>
            </w:r>
            <w:r w:rsidRPr="0072287F">
              <w:rPr>
                <w:color w:val="auto"/>
                <w:sz w:val="22"/>
                <w:szCs w:val="22"/>
                <w:lang w:val="en-GB"/>
              </w:rPr>
              <w:t>government forces — part of the broader security crisis in eastern DR Congo. In December 2025, M23 captured Uvira, marking a significant shift in the conflict dynamics in South Kivu province.</w:t>
            </w:r>
            <w:r w:rsidR="00AC508C" w:rsidRPr="0072287F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622F06" w:rsidRPr="0072287F">
              <w:rPr>
                <w:color w:val="auto"/>
                <w:sz w:val="22"/>
                <w:szCs w:val="22"/>
                <w:lang w:val="en-GB"/>
              </w:rPr>
              <w:t>The spike is driven by</w:t>
            </w:r>
            <w:r w:rsidR="00246F41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622F06" w:rsidRPr="0072287F">
              <w:rPr>
                <w:color w:val="auto"/>
                <w:sz w:val="22"/>
                <w:szCs w:val="22"/>
                <w:lang w:val="en-GB"/>
              </w:rPr>
              <w:t>armed conflict</w:t>
            </w:r>
            <w:r w:rsidR="00246F41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622F06" w:rsidRPr="0072287F">
              <w:rPr>
                <w:color w:val="auto"/>
                <w:sz w:val="22"/>
                <w:szCs w:val="22"/>
                <w:lang w:val="en-GB"/>
              </w:rPr>
              <w:t>and rapid territorial shifts. Newly arrived Congolese refugees in Burundi face:</w:t>
            </w:r>
            <w:r w:rsidR="00D05F6F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622F06" w:rsidRPr="0072287F">
              <w:rPr>
                <w:color w:val="auto"/>
                <w:sz w:val="22"/>
                <w:szCs w:val="22"/>
                <w:lang w:val="en-GB"/>
              </w:rPr>
              <w:t>lack of food, safe shelter, and drinking water</w:t>
            </w:r>
            <w:r w:rsidR="008B5603">
              <w:rPr>
                <w:sz w:val="22"/>
                <w:szCs w:val="22"/>
                <w:lang w:val="en-GB"/>
              </w:rPr>
              <w:t xml:space="preserve">, </w:t>
            </w:r>
            <w:r w:rsidR="00622F06" w:rsidRPr="0072287F">
              <w:rPr>
                <w:color w:val="auto"/>
                <w:sz w:val="22"/>
                <w:szCs w:val="22"/>
                <w:lang w:val="en-GB"/>
              </w:rPr>
              <w:t>exposure to</w:t>
            </w:r>
            <w:r w:rsidR="00246F41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622F06" w:rsidRPr="0072287F">
              <w:rPr>
                <w:color w:val="auto"/>
                <w:sz w:val="22"/>
                <w:szCs w:val="22"/>
                <w:lang w:val="en-GB"/>
              </w:rPr>
              <w:t>GBV</w:t>
            </w:r>
            <w:r w:rsidR="00246F41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622F06" w:rsidRPr="0072287F">
              <w:rPr>
                <w:color w:val="auto"/>
                <w:sz w:val="22"/>
                <w:szCs w:val="22"/>
                <w:lang w:val="en-GB"/>
              </w:rPr>
              <w:t>and child protection risks</w:t>
            </w:r>
            <w:r w:rsidR="008B5603">
              <w:rPr>
                <w:sz w:val="22"/>
                <w:szCs w:val="22"/>
                <w:lang w:val="en-GB"/>
              </w:rPr>
              <w:t xml:space="preserve">, </w:t>
            </w:r>
            <w:r w:rsidR="00622F06" w:rsidRPr="0072287F">
              <w:rPr>
                <w:color w:val="auto"/>
                <w:sz w:val="22"/>
                <w:szCs w:val="22"/>
                <w:lang w:val="en-GB"/>
              </w:rPr>
              <w:t>overcrowded informal sites without latrines or hygiene facilities</w:t>
            </w:r>
            <w:r w:rsidR="008B5603">
              <w:rPr>
                <w:sz w:val="22"/>
                <w:szCs w:val="22"/>
                <w:lang w:val="en-GB"/>
              </w:rPr>
              <w:t xml:space="preserve">, </w:t>
            </w:r>
            <w:r w:rsidR="00622F06" w:rsidRPr="0072287F">
              <w:rPr>
                <w:color w:val="auto"/>
                <w:sz w:val="22"/>
                <w:szCs w:val="22"/>
                <w:lang w:val="en-GB"/>
              </w:rPr>
              <w:t>high risk of diarrhoeal disease and respiratory infections</w:t>
            </w:r>
            <w:r w:rsidR="008B5603">
              <w:rPr>
                <w:sz w:val="22"/>
                <w:szCs w:val="22"/>
                <w:lang w:val="en-GB"/>
              </w:rPr>
              <w:t xml:space="preserve"> and </w:t>
            </w:r>
            <w:r w:rsidR="00622F06" w:rsidRPr="0072287F">
              <w:rPr>
                <w:color w:val="auto"/>
                <w:sz w:val="22"/>
                <w:szCs w:val="22"/>
                <w:lang w:val="en-GB"/>
              </w:rPr>
              <w:t>acute psychosocial distress, especially among women and children</w:t>
            </w:r>
            <w:r w:rsidR="00BE646E">
              <w:rPr>
                <w:color w:val="auto"/>
                <w:sz w:val="22"/>
                <w:szCs w:val="22"/>
                <w:lang w:val="en-GB"/>
              </w:rPr>
              <w:t xml:space="preserve">. </w:t>
            </w:r>
            <w:r w:rsidR="00622F06" w:rsidRPr="0072287F">
              <w:rPr>
                <w:color w:val="auto"/>
                <w:sz w:val="22"/>
                <w:szCs w:val="22"/>
                <w:lang w:val="en-GB"/>
              </w:rPr>
              <w:t>The sudden influx into impoverished border communities has created immediate humanitarian needs beyond local capacity.</w:t>
            </w:r>
          </w:p>
          <w:p w14:paraId="2457FBF8" w14:textId="77777777" w:rsidR="00BE646E" w:rsidRPr="0072287F" w:rsidRDefault="00BE646E" w:rsidP="00BE646E">
            <w:pPr>
              <w:pStyle w:val="Default"/>
              <w:jc w:val="both"/>
              <w:rPr>
                <w:sz w:val="22"/>
                <w:szCs w:val="22"/>
                <w:lang w:val="en-GB"/>
              </w:rPr>
            </w:pPr>
          </w:p>
          <w:p w14:paraId="6AAEBCDA" w14:textId="77777777" w:rsidR="00FC1133" w:rsidRDefault="0006481C" w:rsidP="00FC1133">
            <w:pPr>
              <w:pStyle w:val="Default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616927">
              <w:rPr>
                <w:color w:val="auto"/>
                <w:sz w:val="22"/>
                <w:szCs w:val="22"/>
                <w:highlight w:val="yellow"/>
                <w:lang w:val="en-GB"/>
              </w:rPr>
              <w:t>d.3 What information do you have about the situation? What is the source of that information?</w:t>
            </w:r>
          </w:p>
          <w:p w14:paraId="0D1D5413" w14:textId="3160D3EB" w:rsidR="00F53DCE" w:rsidRDefault="009F50EB" w:rsidP="00FC1133">
            <w:pPr>
              <w:pStyle w:val="Default"/>
              <w:jc w:val="both"/>
              <w:rPr>
                <w:sz w:val="22"/>
                <w:szCs w:val="22"/>
                <w:lang w:val="en-GB"/>
              </w:rPr>
            </w:pPr>
            <w:r w:rsidRPr="0072287F">
              <w:rPr>
                <w:sz w:val="22"/>
                <w:szCs w:val="22"/>
                <w:lang w:val="en-GB"/>
              </w:rPr>
              <w:t>According to a report by United Nations agencies and NG</w:t>
            </w:r>
            <w:r w:rsidR="00246F41">
              <w:rPr>
                <w:sz w:val="22"/>
                <w:szCs w:val="22"/>
                <w:lang w:val="en-GB"/>
              </w:rPr>
              <w:t>O</w:t>
            </w:r>
            <w:r w:rsidRPr="0072287F">
              <w:rPr>
                <w:sz w:val="22"/>
                <w:szCs w:val="22"/>
                <w:lang w:val="en-GB"/>
              </w:rPr>
              <w:t>s that carried out a mission in Burundi on 10 December 2025</w:t>
            </w:r>
            <w:r w:rsidR="00D05F6F">
              <w:rPr>
                <w:rStyle w:val="Fodnotehenvisning"/>
                <w:sz w:val="22"/>
                <w:szCs w:val="22"/>
                <w:lang w:val="en-GB"/>
              </w:rPr>
              <w:footnoteReference w:id="2"/>
            </w:r>
            <w:r w:rsidRPr="0072287F">
              <w:rPr>
                <w:sz w:val="22"/>
                <w:szCs w:val="22"/>
                <w:lang w:val="en-GB"/>
              </w:rPr>
              <w:t>, unmet needs remained at 100% in the areas of shelter/NFIs, food (hot meals and biscuits) and WASH (access to water and latrines), while health and refugee protection were only 70% covered.</w:t>
            </w:r>
            <w:r w:rsidR="00D05F6F">
              <w:rPr>
                <w:sz w:val="22"/>
                <w:szCs w:val="22"/>
                <w:lang w:val="en-GB"/>
              </w:rPr>
              <w:t xml:space="preserve"> D</w:t>
            </w:r>
            <w:r w:rsidR="00F53DCE" w:rsidRPr="0072287F">
              <w:rPr>
                <w:sz w:val="22"/>
                <w:szCs w:val="22"/>
                <w:lang w:val="en-GB"/>
              </w:rPr>
              <w:t>aily new arrivals</w:t>
            </w:r>
            <w:r w:rsidR="00246F41">
              <w:rPr>
                <w:sz w:val="22"/>
                <w:szCs w:val="22"/>
                <w:lang w:val="en-GB"/>
              </w:rPr>
              <w:t xml:space="preserve"> </w:t>
            </w:r>
            <w:r w:rsidR="00F53DCE" w:rsidRPr="0072287F">
              <w:rPr>
                <w:sz w:val="22"/>
                <w:szCs w:val="22"/>
                <w:lang w:val="en-GB"/>
              </w:rPr>
              <w:t>are recorded</w:t>
            </w:r>
            <w:r w:rsidR="00D05F6F">
              <w:rPr>
                <w:sz w:val="22"/>
                <w:szCs w:val="22"/>
                <w:lang w:val="en-GB"/>
              </w:rPr>
              <w:t xml:space="preserve">. </w:t>
            </w:r>
            <w:r w:rsidR="00F53DCE" w:rsidRPr="0072287F">
              <w:rPr>
                <w:sz w:val="22"/>
                <w:szCs w:val="22"/>
                <w:lang w:val="en-GB"/>
              </w:rPr>
              <w:t>UEBB</w:t>
            </w:r>
            <w:r w:rsidR="00C2529B" w:rsidRPr="0072287F">
              <w:rPr>
                <w:sz w:val="22"/>
                <w:szCs w:val="22"/>
                <w:lang w:val="en-GB"/>
              </w:rPr>
              <w:t xml:space="preserve">, WR </w:t>
            </w:r>
            <w:r w:rsidR="00F53DCE" w:rsidRPr="0072287F">
              <w:rPr>
                <w:sz w:val="22"/>
                <w:szCs w:val="22"/>
                <w:lang w:val="en-GB"/>
              </w:rPr>
              <w:t>and local authorities highlight</w:t>
            </w:r>
            <w:r w:rsidR="00F73562">
              <w:rPr>
                <w:sz w:val="22"/>
                <w:szCs w:val="22"/>
                <w:lang w:val="en-GB"/>
              </w:rPr>
              <w:t xml:space="preserve"> </w:t>
            </w:r>
            <w:r w:rsidR="00F53DCE" w:rsidRPr="0072287F">
              <w:rPr>
                <w:sz w:val="22"/>
                <w:szCs w:val="22"/>
                <w:lang w:val="en-GB"/>
              </w:rPr>
              <w:t>families sheltering in churches, schools, and open areas</w:t>
            </w:r>
            <w:r w:rsidR="00F73562">
              <w:rPr>
                <w:sz w:val="22"/>
                <w:szCs w:val="22"/>
                <w:lang w:val="en-GB"/>
              </w:rPr>
              <w:t xml:space="preserve">, </w:t>
            </w:r>
            <w:r w:rsidR="00F53DCE" w:rsidRPr="0072287F">
              <w:rPr>
                <w:sz w:val="22"/>
                <w:szCs w:val="22"/>
                <w:lang w:val="en-GB"/>
              </w:rPr>
              <w:t>urgent needs for</w:t>
            </w:r>
            <w:r w:rsidR="00246F41">
              <w:rPr>
                <w:sz w:val="22"/>
                <w:szCs w:val="22"/>
                <w:lang w:val="en-GB"/>
              </w:rPr>
              <w:t xml:space="preserve"> </w:t>
            </w:r>
            <w:r w:rsidR="00F53DCE" w:rsidRPr="0072287F">
              <w:rPr>
                <w:sz w:val="22"/>
                <w:szCs w:val="22"/>
                <w:lang w:val="en-GB"/>
              </w:rPr>
              <w:t>food, NFIs, blankets, mats, shelter materials, hygiene kits, jerry cans, and basic medical support</w:t>
            </w:r>
            <w:r w:rsidR="00F73562">
              <w:rPr>
                <w:sz w:val="22"/>
                <w:szCs w:val="22"/>
                <w:lang w:val="en-GB"/>
              </w:rPr>
              <w:t xml:space="preserve">, </w:t>
            </w:r>
            <w:r w:rsidR="00F53DCE" w:rsidRPr="0072287F">
              <w:rPr>
                <w:sz w:val="22"/>
                <w:szCs w:val="22"/>
                <w:lang w:val="en-GB"/>
              </w:rPr>
              <w:t>unaccompanied and separated children</w:t>
            </w:r>
            <w:r w:rsidR="00F73562">
              <w:rPr>
                <w:sz w:val="22"/>
                <w:szCs w:val="22"/>
                <w:lang w:val="en-GB"/>
              </w:rPr>
              <w:t xml:space="preserve"> and </w:t>
            </w:r>
            <w:r w:rsidR="00F53DCE" w:rsidRPr="0072287F">
              <w:rPr>
                <w:sz w:val="22"/>
                <w:szCs w:val="22"/>
                <w:lang w:val="en-GB"/>
              </w:rPr>
              <w:t>extremely limited access to clean water and sanitation</w:t>
            </w:r>
          </w:p>
          <w:p w14:paraId="4A5AB27E" w14:textId="77777777" w:rsidR="00FC1133" w:rsidRPr="0072287F" w:rsidRDefault="00FC1133" w:rsidP="00FC1133">
            <w:pPr>
              <w:pStyle w:val="Default"/>
              <w:jc w:val="both"/>
              <w:rPr>
                <w:sz w:val="22"/>
                <w:szCs w:val="22"/>
                <w:lang w:val="en-GB"/>
              </w:rPr>
            </w:pPr>
          </w:p>
          <w:p w14:paraId="19FABD87" w14:textId="50A75531" w:rsidR="00825A5F" w:rsidRPr="0072287F" w:rsidRDefault="00441ED5" w:rsidP="00825A5F">
            <w:pPr>
              <w:pStyle w:val="Default"/>
              <w:jc w:val="both"/>
              <w:rPr>
                <w:sz w:val="22"/>
                <w:szCs w:val="22"/>
                <w:lang w:val="en-GB"/>
              </w:rPr>
            </w:pPr>
            <w:r w:rsidRPr="00616927">
              <w:rPr>
                <w:color w:val="auto"/>
                <w:sz w:val="22"/>
                <w:szCs w:val="22"/>
                <w:highlight w:val="yellow"/>
                <w:lang w:val="en-GB"/>
              </w:rPr>
              <w:t>d.3.</w:t>
            </w:r>
            <w:r w:rsidR="00A30D2D" w:rsidRPr="00616927">
              <w:rPr>
                <w:color w:val="auto"/>
                <w:sz w:val="22"/>
                <w:szCs w:val="22"/>
                <w:highlight w:val="yellow"/>
                <w:lang w:val="en-GB"/>
              </w:rPr>
              <w:t>1</w:t>
            </w:r>
            <w:r w:rsidRPr="00616927">
              <w:rPr>
                <w:color w:val="auto"/>
                <w:sz w:val="22"/>
                <w:szCs w:val="22"/>
                <w:highlight w:val="yellow"/>
                <w:lang w:val="en-GB"/>
              </w:rPr>
              <w:t xml:space="preserve"> Do you consider there to be a spike/change in </w:t>
            </w:r>
            <w:r w:rsidR="00A30D2D" w:rsidRPr="00616927">
              <w:rPr>
                <w:color w:val="auto"/>
                <w:sz w:val="22"/>
                <w:szCs w:val="22"/>
                <w:highlight w:val="yellow"/>
                <w:lang w:val="en-GB"/>
              </w:rPr>
              <w:t>a slow onset/chronic crisis or in a</w:t>
            </w:r>
            <w:r w:rsidRPr="00616927">
              <w:rPr>
                <w:color w:val="auto"/>
                <w:sz w:val="22"/>
                <w:szCs w:val="22"/>
                <w:highlight w:val="yellow"/>
                <w:lang w:val="en-GB"/>
              </w:rPr>
              <w:t xml:space="preserve"> protracted humanitarian crisis?</w:t>
            </w:r>
            <w:r w:rsidRPr="0072287F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761C3658" w14:textId="73E9D511" w:rsidR="00D86E72" w:rsidRPr="00D86E72" w:rsidRDefault="00D86E72" w:rsidP="00D86E72">
            <w:pPr>
              <w:suppressAutoHyphens/>
              <w:autoSpaceDN w:val="0"/>
              <w:jc w:val="both"/>
              <w:textAlignment w:val="baseline"/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</w:pP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While displacement from eastern DR Congo is protracted, cross-border movements into Burundi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prior to 5 December 2025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were limited in scale and largely managed through existing reception and transit arrangements. Humanitarian actors and local authorities were able to absorb arrivals within available capacity.</w:t>
            </w:r>
            <w:r w:rsidR="00FC1133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This situation changed abruptly following the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M23 offensive in South Kivu and the fall of </w:t>
            </w:r>
            <w:proofErr w:type="spellStart"/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Uvira</w:t>
            </w:r>
            <w:proofErr w:type="spellEnd"/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between 6–10 December 2025. According to UNHCR and IOM/DTM data, displacement patterns shifted rapidly from internal movement within DR Congo to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mass cross-border flight into Burundi within a matter of days.</w:t>
            </w:r>
            <w:r w:rsidR="00FC1133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Between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5 and 15 December 2025, an estimated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78,249 people crossed into Burundi, with daily arrivals recorded at multiple entry points including </w:t>
            </w:r>
            <w:proofErr w:type="spellStart"/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Gatumba</w:t>
            </w:r>
            <w:proofErr w:type="spellEnd"/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Rumonge</w:t>
            </w:r>
            <w:proofErr w:type="spellEnd"/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, and </w:t>
            </w:r>
            <w:proofErr w:type="spellStart"/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Rugombo</w:t>
            </w:r>
            <w:proofErr w:type="spellEnd"/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. UNHCR and inter-agency assessments conducted on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10 December 2025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indicate that reception capacity at transit sites was quickly overwhelmed, with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100% unmet needs</w:t>
            </w:r>
            <w:r w:rsidR="00FC1133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reported in shelter/NFIs, food, and WASH, and only partial coverage in health and protection.</w:t>
            </w:r>
          </w:p>
          <w:p w14:paraId="335DBC1D" w14:textId="7BC07FF5" w:rsidR="00D86E72" w:rsidRPr="00D86E72" w:rsidRDefault="00D86E72" w:rsidP="00D86E72">
            <w:pPr>
              <w:suppressAutoHyphens/>
              <w:autoSpaceDN w:val="0"/>
              <w:jc w:val="both"/>
              <w:textAlignment w:val="baseline"/>
              <w:rPr>
                <w:color w:val="000000"/>
                <w:lang w:val="en-GB"/>
              </w:rPr>
            </w:pP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The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speed, scale, and geographic shift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of displacement into under-resourced border areas in Burundi represent a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clear and acute spike</w:t>
            </w:r>
            <w:r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D86E72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in a protracted crisis, fundamentally altering the humanitarian needs picture and requiring immediate life-saving assistance.</w:t>
            </w:r>
          </w:p>
          <w:p w14:paraId="1148622D" w14:textId="77777777" w:rsidR="00D86E72" w:rsidRPr="0072287F" w:rsidRDefault="00D86E72" w:rsidP="0072287F">
            <w:pPr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19BA5DF" w14:textId="77777777" w:rsidR="005E3E4B" w:rsidRDefault="00A30D2D" w:rsidP="005E3E4B">
            <w:pPr>
              <w:pStyle w:val="Default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616927">
              <w:rPr>
                <w:color w:val="auto"/>
                <w:sz w:val="22"/>
                <w:szCs w:val="22"/>
                <w:highlight w:val="yellow"/>
                <w:lang w:val="en-GB"/>
              </w:rPr>
              <w:lastRenderedPageBreak/>
              <w:t>d.3.2. Describe as specific as possible when the spike has started. Mention specific dates if possible</w:t>
            </w:r>
            <w:r w:rsidRPr="0072287F">
              <w:rPr>
                <w:color w:val="auto"/>
                <w:sz w:val="22"/>
                <w:szCs w:val="22"/>
                <w:lang w:val="en-GB"/>
              </w:rPr>
              <w:t xml:space="preserve">. </w:t>
            </w:r>
          </w:p>
          <w:p w14:paraId="6F734F08" w14:textId="0C1ECEB5" w:rsidR="00957900" w:rsidRDefault="006D5DEC" w:rsidP="005E3E4B">
            <w:pPr>
              <w:pStyle w:val="Default"/>
              <w:jc w:val="both"/>
              <w:rPr>
                <w:sz w:val="22"/>
                <w:szCs w:val="22"/>
                <w:lang w:val="en-GB"/>
              </w:rPr>
            </w:pPr>
            <w:r w:rsidRPr="0072287F">
              <w:rPr>
                <w:sz w:val="22"/>
                <w:szCs w:val="22"/>
                <w:lang w:val="en-GB"/>
              </w:rPr>
              <w:t>The spike began</w:t>
            </w:r>
            <w:r w:rsidR="006B7CB4">
              <w:rPr>
                <w:sz w:val="22"/>
                <w:szCs w:val="22"/>
                <w:lang w:val="en-GB"/>
              </w:rPr>
              <w:t xml:space="preserve"> </w:t>
            </w:r>
            <w:r w:rsidRPr="0072287F">
              <w:rPr>
                <w:sz w:val="22"/>
                <w:szCs w:val="22"/>
                <w:lang w:val="en-GB"/>
              </w:rPr>
              <w:t>6–10 December 2025, following the collapse of the Washington-brokered peace agreement and rapid territorial gains by M23. Large refugee movements into Burundi were recorded from</w:t>
            </w:r>
            <w:r w:rsidR="006B7CB4">
              <w:rPr>
                <w:sz w:val="22"/>
                <w:szCs w:val="22"/>
                <w:lang w:val="en-GB"/>
              </w:rPr>
              <w:t xml:space="preserve"> </w:t>
            </w:r>
            <w:r w:rsidRPr="0072287F">
              <w:rPr>
                <w:sz w:val="22"/>
                <w:szCs w:val="22"/>
                <w:lang w:val="en-GB"/>
              </w:rPr>
              <w:t>10 December</w:t>
            </w:r>
            <w:r w:rsidR="006B7CB4">
              <w:rPr>
                <w:sz w:val="22"/>
                <w:szCs w:val="22"/>
                <w:lang w:val="en-GB"/>
              </w:rPr>
              <w:t xml:space="preserve"> </w:t>
            </w:r>
            <w:r w:rsidRPr="0072287F">
              <w:rPr>
                <w:sz w:val="22"/>
                <w:szCs w:val="22"/>
                <w:lang w:val="en-GB"/>
              </w:rPr>
              <w:t>onwards</w:t>
            </w:r>
            <w:r w:rsidR="00F02841" w:rsidRPr="0072287F">
              <w:rPr>
                <w:sz w:val="22"/>
                <w:szCs w:val="22"/>
                <w:lang w:val="en-GB"/>
              </w:rPr>
              <w:t>.</w:t>
            </w:r>
            <w:r w:rsidR="006F01FE" w:rsidRPr="0072287F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2D3B8A" w:rsidRPr="00F60FFF">
              <w:rPr>
                <w:sz w:val="22"/>
                <w:szCs w:val="22"/>
                <w:lang w:val="en-US"/>
              </w:rPr>
              <w:t>According to the UNHCR report which reports the influx of Congolese refugees starting from December 5, 2025</w:t>
            </w:r>
            <w:r w:rsidR="00616927" w:rsidRPr="00F60FFF">
              <w:rPr>
                <w:sz w:val="22"/>
                <w:szCs w:val="22"/>
                <w:lang w:val="en-US"/>
              </w:rPr>
              <w:t>,</w:t>
            </w:r>
            <w:r w:rsidR="002D3B8A" w:rsidRPr="00F60FFF">
              <w:rPr>
                <w:sz w:val="22"/>
                <w:szCs w:val="22"/>
                <w:lang w:val="en-US"/>
              </w:rPr>
              <w:t xml:space="preserve"> events constitute a clear and acute spike:</w:t>
            </w:r>
            <w:r w:rsidR="006F01FE" w:rsidRPr="00F67272">
              <w:rPr>
                <w:sz w:val="22"/>
                <w:szCs w:val="22"/>
                <w:lang w:val="en-GB"/>
              </w:rPr>
              <w:t>6 December 2025:</w:t>
            </w:r>
            <w:r w:rsidR="006B7CB4">
              <w:rPr>
                <w:sz w:val="22"/>
                <w:szCs w:val="22"/>
                <w:lang w:val="en-GB"/>
              </w:rPr>
              <w:t xml:space="preserve"> </w:t>
            </w:r>
            <w:r w:rsidR="006F01FE" w:rsidRPr="00F67272">
              <w:rPr>
                <w:sz w:val="22"/>
                <w:szCs w:val="22"/>
                <w:lang w:val="en-GB"/>
              </w:rPr>
              <w:t>M23 launches new offensive in South Kivu</w:t>
            </w:r>
            <w:r w:rsidR="00FC1EDB">
              <w:rPr>
                <w:sz w:val="22"/>
                <w:szCs w:val="22"/>
                <w:lang w:val="en-GB"/>
              </w:rPr>
              <w:t xml:space="preserve">, </w:t>
            </w:r>
            <w:r w:rsidR="00957900" w:rsidRPr="0072287F">
              <w:rPr>
                <w:color w:val="auto"/>
                <w:sz w:val="22"/>
                <w:szCs w:val="22"/>
                <w:lang w:val="en-GB"/>
              </w:rPr>
              <w:t>8–9 December:</w:t>
            </w:r>
            <w:r w:rsidR="006B7CB4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957900" w:rsidRPr="0072287F">
              <w:rPr>
                <w:color w:val="auto"/>
                <w:sz w:val="22"/>
                <w:szCs w:val="22"/>
                <w:lang w:val="en-GB"/>
              </w:rPr>
              <w:t xml:space="preserve">Fighting intensifies; civilians flee </w:t>
            </w:r>
            <w:proofErr w:type="spellStart"/>
            <w:r w:rsidR="00957900" w:rsidRPr="0072287F">
              <w:rPr>
                <w:color w:val="auto"/>
                <w:sz w:val="22"/>
                <w:szCs w:val="22"/>
                <w:lang w:val="en-GB"/>
              </w:rPr>
              <w:t>Uvira</w:t>
            </w:r>
            <w:proofErr w:type="spellEnd"/>
            <w:r w:rsidR="00957900" w:rsidRPr="0072287F">
              <w:rPr>
                <w:color w:val="auto"/>
                <w:sz w:val="22"/>
                <w:szCs w:val="22"/>
                <w:lang w:val="en-GB"/>
              </w:rPr>
              <w:t xml:space="preserve"> region</w:t>
            </w:r>
            <w:r w:rsidR="00FC1EDB">
              <w:rPr>
                <w:sz w:val="22"/>
                <w:szCs w:val="22"/>
                <w:lang w:val="en-GB"/>
              </w:rPr>
              <w:t xml:space="preserve">, </w:t>
            </w:r>
            <w:r w:rsidR="00957900" w:rsidRPr="0072287F">
              <w:rPr>
                <w:color w:val="auto"/>
                <w:sz w:val="22"/>
                <w:szCs w:val="22"/>
                <w:lang w:val="en-GB"/>
              </w:rPr>
              <w:t>9–10 December:</w:t>
            </w:r>
            <w:r w:rsidR="006B7CB4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57900" w:rsidRPr="0072287F">
              <w:rPr>
                <w:color w:val="auto"/>
                <w:sz w:val="22"/>
                <w:szCs w:val="22"/>
                <w:lang w:val="en-GB"/>
              </w:rPr>
              <w:t>Uvira</w:t>
            </w:r>
            <w:proofErr w:type="spellEnd"/>
            <w:r w:rsidR="00957900" w:rsidRPr="0072287F">
              <w:rPr>
                <w:color w:val="auto"/>
                <w:sz w:val="22"/>
                <w:szCs w:val="22"/>
                <w:lang w:val="en-GB"/>
              </w:rPr>
              <w:t xml:space="preserve"> reportedly falls; mass displacement accelerates</w:t>
            </w:r>
            <w:r w:rsidR="00FC1EDB">
              <w:rPr>
                <w:sz w:val="22"/>
                <w:szCs w:val="22"/>
                <w:lang w:val="en-GB"/>
              </w:rPr>
              <w:t xml:space="preserve">, </w:t>
            </w:r>
            <w:r w:rsidR="00957900" w:rsidRPr="0072287F">
              <w:rPr>
                <w:color w:val="auto"/>
                <w:sz w:val="22"/>
                <w:szCs w:val="22"/>
                <w:lang w:val="en-GB"/>
              </w:rPr>
              <w:t>10–12 December:</w:t>
            </w:r>
            <w:r w:rsidR="006B7CB4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957900" w:rsidRPr="0072287F">
              <w:rPr>
                <w:color w:val="auto"/>
                <w:sz w:val="22"/>
                <w:szCs w:val="22"/>
                <w:lang w:val="en-GB"/>
              </w:rPr>
              <w:t>More than</w:t>
            </w:r>
            <w:r w:rsidR="006B7CB4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FA7541">
              <w:rPr>
                <w:sz w:val="22"/>
                <w:szCs w:val="22"/>
                <w:lang w:val="en-GB"/>
              </w:rPr>
              <w:t>70</w:t>
            </w:r>
            <w:r w:rsidR="006B7CB4">
              <w:rPr>
                <w:sz w:val="22"/>
                <w:szCs w:val="22"/>
                <w:lang w:val="en-GB"/>
              </w:rPr>
              <w:t>.</w:t>
            </w:r>
            <w:r w:rsidR="00FA7541">
              <w:rPr>
                <w:sz w:val="22"/>
                <w:szCs w:val="22"/>
                <w:lang w:val="en-GB"/>
              </w:rPr>
              <w:t xml:space="preserve">000 </w:t>
            </w:r>
            <w:r w:rsidR="00957900" w:rsidRPr="0072287F">
              <w:rPr>
                <w:color w:val="auto"/>
                <w:sz w:val="22"/>
                <w:szCs w:val="22"/>
                <w:lang w:val="en-GB"/>
              </w:rPr>
              <w:t xml:space="preserve"> people</w:t>
            </w:r>
            <w:r w:rsidR="006B7CB4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957900" w:rsidRPr="0072287F">
              <w:rPr>
                <w:color w:val="auto"/>
                <w:sz w:val="22"/>
                <w:szCs w:val="22"/>
                <w:lang w:val="en-GB"/>
              </w:rPr>
              <w:t xml:space="preserve">flee; </w:t>
            </w:r>
            <w:r w:rsidR="00FA7541">
              <w:rPr>
                <w:sz w:val="22"/>
                <w:szCs w:val="22"/>
                <w:lang w:val="en-GB"/>
              </w:rPr>
              <w:t>c</w:t>
            </w:r>
            <w:r w:rsidR="00957900" w:rsidRPr="0072287F">
              <w:rPr>
                <w:color w:val="auto"/>
                <w:sz w:val="22"/>
                <w:szCs w:val="22"/>
                <w:lang w:val="en-GB"/>
              </w:rPr>
              <w:t>ross</w:t>
            </w:r>
            <w:r w:rsidR="00FA7541">
              <w:rPr>
                <w:sz w:val="22"/>
                <w:szCs w:val="22"/>
                <w:lang w:val="en-GB"/>
              </w:rPr>
              <w:t xml:space="preserve">ing </w:t>
            </w:r>
            <w:r w:rsidR="00957900" w:rsidRPr="0072287F">
              <w:rPr>
                <w:color w:val="auto"/>
                <w:sz w:val="22"/>
                <w:szCs w:val="22"/>
                <w:lang w:val="en-GB"/>
              </w:rPr>
              <w:t>into Burundi</w:t>
            </w:r>
            <w:r w:rsidR="00FA7541">
              <w:rPr>
                <w:sz w:val="22"/>
                <w:szCs w:val="22"/>
                <w:lang w:val="en-GB"/>
              </w:rPr>
              <w:t>.</w:t>
            </w:r>
          </w:p>
          <w:p w14:paraId="596C6857" w14:textId="77777777" w:rsidR="006B7CB4" w:rsidRPr="0072287F" w:rsidRDefault="006B7CB4" w:rsidP="005E3E4B">
            <w:pPr>
              <w:pStyle w:val="Default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  <w:p w14:paraId="49F6DC9D" w14:textId="77777777" w:rsidR="006B7CB4" w:rsidRDefault="00441ED5" w:rsidP="006B7CB4">
            <w:pPr>
              <w:pStyle w:val="Default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616927">
              <w:rPr>
                <w:color w:val="auto"/>
                <w:sz w:val="22"/>
                <w:szCs w:val="22"/>
                <w:highlight w:val="yellow"/>
                <w:lang w:val="en-GB"/>
              </w:rPr>
              <w:t>d.3.3</w:t>
            </w:r>
            <w:r w:rsidR="0006481C" w:rsidRPr="00616927">
              <w:rPr>
                <w:color w:val="auto"/>
                <w:sz w:val="22"/>
                <w:szCs w:val="22"/>
                <w:highlight w:val="yellow"/>
                <w:lang w:val="en-GB"/>
              </w:rPr>
              <w:t>. How could DERF grant</w:t>
            </w:r>
            <w:r w:rsidR="009355CB" w:rsidRPr="00616927">
              <w:rPr>
                <w:color w:val="auto"/>
                <w:sz w:val="22"/>
                <w:szCs w:val="22"/>
                <w:highlight w:val="yellow"/>
                <w:lang w:val="en-GB"/>
              </w:rPr>
              <w:t>s</w:t>
            </w:r>
            <w:r w:rsidR="0006481C" w:rsidRPr="00616927">
              <w:rPr>
                <w:color w:val="auto"/>
                <w:sz w:val="22"/>
                <w:szCs w:val="22"/>
                <w:highlight w:val="yellow"/>
                <w:lang w:val="en-GB"/>
              </w:rPr>
              <w:t xml:space="preserve"> make a difference for the crisis affected population?</w:t>
            </w:r>
            <w:r w:rsidR="0006481C" w:rsidRPr="0072287F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30D31471" w14:textId="1F894B8C" w:rsidR="00FC1133" w:rsidRPr="00FC1133" w:rsidRDefault="00FC1133" w:rsidP="00FC1133">
            <w:pPr>
              <w:pStyle w:val="Default"/>
              <w:jc w:val="both"/>
              <w:rPr>
                <w:sz w:val="22"/>
                <w:szCs w:val="22"/>
                <w:lang w:val="en-GB"/>
              </w:rPr>
            </w:pPr>
            <w:r w:rsidRPr="00FC1133">
              <w:rPr>
                <w:sz w:val="22"/>
                <w:szCs w:val="22"/>
                <w:lang w:val="en-GB"/>
              </w:rPr>
              <w:t xml:space="preserve">DERF funding would enable a rapid,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targeted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life-saving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response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at a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critical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moment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when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humanitarian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needs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are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acute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and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largely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unmet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. The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sudden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influx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of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refugees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into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Burundi has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overwhelmed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local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authorities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and reception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capacity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while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existing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humanitarian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actors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have not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yet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been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able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to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scale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up assistance in line with the speed and volume of arrivals.</w:t>
            </w:r>
          </w:p>
          <w:p w14:paraId="2CC3F2D1" w14:textId="77777777" w:rsidR="00FC1133" w:rsidRPr="00FC1133" w:rsidRDefault="00FC1133" w:rsidP="00FC1133">
            <w:pPr>
              <w:pStyle w:val="Default"/>
              <w:jc w:val="both"/>
              <w:rPr>
                <w:sz w:val="22"/>
                <w:szCs w:val="22"/>
                <w:lang w:val="en-GB"/>
              </w:rPr>
            </w:pPr>
            <w:r w:rsidRPr="00FC1133">
              <w:rPr>
                <w:sz w:val="22"/>
                <w:szCs w:val="22"/>
                <w:lang w:val="en-GB"/>
              </w:rPr>
              <w:t>According to inter-agency assessments conducted on 10 December 2025, essential needs related to shelter/NFIs, food, and WASH remain largely uncovered, exposing newly arrived refugees—particularly women and children—to immediate risks. Without rapid intervention, living conditions are likely to deteriorate further, increasing protection concerns and health risks.</w:t>
            </w:r>
          </w:p>
          <w:p w14:paraId="74470581" w14:textId="60BF2207" w:rsidR="00FC1133" w:rsidRPr="00FC1133" w:rsidRDefault="00FC1133" w:rsidP="00FC1133">
            <w:pPr>
              <w:pStyle w:val="Default"/>
              <w:jc w:val="both"/>
              <w:rPr>
                <w:sz w:val="22"/>
                <w:szCs w:val="22"/>
                <w:lang w:val="en-GB"/>
              </w:rPr>
            </w:pPr>
            <w:r w:rsidRPr="00FC1133">
              <w:rPr>
                <w:sz w:val="22"/>
                <w:szCs w:val="22"/>
                <w:lang w:val="en-GB"/>
              </w:rPr>
              <w:t>DERF’s rapid disbursement and short-term funding modality is well suited to bridge the critical gap between the sudden escalation of needs and the mobilisation of larger-scale humanitarian responses. DERF support would allow locally present actors, including UEBB with support from experienced humanitarian partners, to deliver immediate assistance in hard-to-reach border areas where few actors are currently operational.</w:t>
            </w:r>
          </w:p>
          <w:p w14:paraId="63AB0DF0" w14:textId="77777777" w:rsidR="00FC1133" w:rsidRPr="00FC1133" w:rsidRDefault="00FC1133" w:rsidP="00FC1133">
            <w:pPr>
              <w:pStyle w:val="Default"/>
              <w:jc w:val="both"/>
              <w:rPr>
                <w:sz w:val="22"/>
                <w:szCs w:val="22"/>
                <w:lang w:val="en-GB"/>
              </w:rPr>
            </w:pPr>
            <w:r w:rsidRPr="00FC1133">
              <w:rPr>
                <w:sz w:val="22"/>
                <w:szCs w:val="22"/>
                <w:lang w:val="en-GB"/>
              </w:rPr>
              <w:t xml:space="preserve">By addressing urgent needs during the initial phase of the crisis, DERF funding would help stabilise affected populations, reduce the risk of further harm, and prevent a deterioration of the humanitarian situation while longer-term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responses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are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 xml:space="preserve"> put in </w:t>
            </w:r>
            <w:proofErr w:type="spellStart"/>
            <w:r w:rsidRPr="00FC1133">
              <w:rPr>
                <w:sz w:val="22"/>
                <w:szCs w:val="22"/>
                <w:lang w:val="en-GB"/>
              </w:rPr>
              <w:t>place</w:t>
            </w:r>
            <w:proofErr w:type="spellEnd"/>
            <w:r w:rsidRPr="00FC1133">
              <w:rPr>
                <w:sz w:val="22"/>
                <w:szCs w:val="22"/>
                <w:lang w:val="en-GB"/>
              </w:rPr>
              <w:t>.</w:t>
            </w:r>
          </w:p>
          <w:p w14:paraId="25059C23" w14:textId="77777777" w:rsidR="00FC1133" w:rsidRPr="006B7CB4" w:rsidRDefault="00FC1133" w:rsidP="006B7CB4">
            <w:pPr>
              <w:pStyle w:val="Default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  <w:p w14:paraId="41835517" w14:textId="77777777" w:rsidR="006B7CB4" w:rsidRDefault="0006481C" w:rsidP="006B7CB4">
            <w:pPr>
              <w:pStyle w:val="Default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616927">
              <w:rPr>
                <w:color w:val="auto"/>
                <w:sz w:val="22"/>
                <w:szCs w:val="22"/>
                <w:highlight w:val="yellow"/>
                <w:lang w:val="en-GB"/>
              </w:rPr>
              <w:t>d.4 Are you already responding to this emergency? In which locations/sectors?</w:t>
            </w:r>
            <w:r w:rsidRPr="0072287F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79A7D4DF" w14:textId="4ADBDC98" w:rsidR="0006481C" w:rsidRPr="006B7CB4" w:rsidRDefault="00537493" w:rsidP="006B7CB4">
            <w:pPr>
              <w:pStyle w:val="Default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72287F">
              <w:rPr>
                <w:sz w:val="22"/>
                <w:szCs w:val="22"/>
                <w:lang w:val="en-GB"/>
              </w:rPr>
              <w:t xml:space="preserve">UEBB is </w:t>
            </w:r>
            <w:r w:rsidR="00C42C07">
              <w:rPr>
                <w:sz w:val="22"/>
                <w:szCs w:val="22"/>
                <w:lang w:val="en-GB"/>
              </w:rPr>
              <w:t>a respect</w:t>
            </w:r>
            <w:r w:rsidR="00786387">
              <w:rPr>
                <w:sz w:val="22"/>
                <w:szCs w:val="22"/>
                <w:lang w:val="en-GB"/>
              </w:rPr>
              <w:t>ed</w:t>
            </w:r>
            <w:r w:rsidR="00C42C07">
              <w:rPr>
                <w:sz w:val="22"/>
                <w:szCs w:val="22"/>
                <w:lang w:val="en-GB"/>
              </w:rPr>
              <w:t xml:space="preserve"> </w:t>
            </w:r>
            <w:r w:rsidR="00D94127">
              <w:rPr>
                <w:sz w:val="22"/>
                <w:szCs w:val="22"/>
                <w:lang w:val="en-GB"/>
              </w:rPr>
              <w:t xml:space="preserve">local </w:t>
            </w:r>
            <w:r w:rsidR="00C42C07">
              <w:rPr>
                <w:sz w:val="22"/>
                <w:szCs w:val="22"/>
                <w:lang w:val="en-GB"/>
              </w:rPr>
              <w:t>institution for its accountability</w:t>
            </w:r>
            <w:r w:rsidR="00786387">
              <w:rPr>
                <w:sz w:val="22"/>
                <w:szCs w:val="22"/>
                <w:lang w:val="en-GB"/>
              </w:rPr>
              <w:t xml:space="preserve"> and close working with communities</w:t>
            </w:r>
            <w:r w:rsidR="00935F30">
              <w:rPr>
                <w:sz w:val="22"/>
                <w:szCs w:val="22"/>
                <w:lang w:val="en-GB"/>
              </w:rPr>
              <w:t xml:space="preserve"> in a range of development programs</w:t>
            </w:r>
            <w:r w:rsidR="00786387">
              <w:rPr>
                <w:sz w:val="22"/>
                <w:szCs w:val="22"/>
                <w:lang w:val="en-GB"/>
              </w:rPr>
              <w:t xml:space="preserve">. UEBB intervened in relieving flood-affected communities in Western part of Burundi </w:t>
            </w:r>
            <w:r w:rsidR="00C42C07">
              <w:rPr>
                <w:sz w:val="22"/>
                <w:szCs w:val="22"/>
                <w:lang w:val="en-GB"/>
              </w:rPr>
              <w:t xml:space="preserve">and is </w:t>
            </w:r>
            <w:r w:rsidRPr="0072287F">
              <w:rPr>
                <w:sz w:val="22"/>
                <w:szCs w:val="22"/>
                <w:lang w:val="en-GB"/>
              </w:rPr>
              <w:t>operational in</w:t>
            </w:r>
            <w:r w:rsidR="006B7CB4">
              <w:rPr>
                <w:sz w:val="22"/>
                <w:szCs w:val="22"/>
                <w:lang w:val="en-GB"/>
              </w:rPr>
              <w:t xml:space="preserve"> </w:t>
            </w:r>
            <w:r w:rsidR="00511539">
              <w:rPr>
                <w:sz w:val="22"/>
                <w:szCs w:val="22"/>
                <w:lang w:val="en-GB"/>
              </w:rPr>
              <w:t xml:space="preserve">Bujumbura, Makamba, </w:t>
            </w:r>
            <w:proofErr w:type="spellStart"/>
            <w:r w:rsidRPr="0072287F">
              <w:rPr>
                <w:sz w:val="22"/>
                <w:szCs w:val="22"/>
                <w:lang w:val="en-GB"/>
              </w:rPr>
              <w:t>Cibitoke</w:t>
            </w:r>
            <w:proofErr w:type="spellEnd"/>
            <w:r w:rsidRPr="0072287F">
              <w:rPr>
                <w:sz w:val="22"/>
                <w:szCs w:val="22"/>
                <w:lang w:val="en-GB"/>
              </w:rPr>
              <w:t xml:space="preserve"> and </w:t>
            </w:r>
            <w:proofErr w:type="spellStart"/>
            <w:r w:rsidRPr="0072287F">
              <w:rPr>
                <w:sz w:val="22"/>
                <w:szCs w:val="22"/>
                <w:lang w:val="en-GB"/>
              </w:rPr>
              <w:t>Bubanza</w:t>
            </w:r>
            <w:proofErr w:type="spellEnd"/>
            <w:r w:rsidRPr="0072287F">
              <w:rPr>
                <w:sz w:val="22"/>
                <w:szCs w:val="22"/>
                <w:lang w:val="en-GB"/>
              </w:rPr>
              <w:t xml:space="preserve"> provinces, where many new arrivals are located. Through its network of churches and community volunteers, UEBB has conducted rapid observations, provided temporary shelter in church compounds and </w:t>
            </w:r>
            <w:r w:rsidR="006B7CB4">
              <w:rPr>
                <w:sz w:val="22"/>
                <w:szCs w:val="22"/>
                <w:lang w:val="en-GB"/>
              </w:rPr>
              <w:t>c</w:t>
            </w:r>
            <w:r w:rsidRPr="0072287F">
              <w:rPr>
                <w:sz w:val="22"/>
                <w:szCs w:val="22"/>
                <w:lang w:val="en-GB"/>
              </w:rPr>
              <w:t xml:space="preserve">oordinated with local authorities. However, UEBB lacks the resources for a structured emergency response. </w:t>
            </w:r>
            <w:r w:rsidR="001327A3" w:rsidRPr="0072287F">
              <w:rPr>
                <w:sz w:val="22"/>
                <w:szCs w:val="22"/>
                <w:lang w:val="en-GB"/>
              </w:rPr>
              <w:t xml:space="preserve">WR Burundi has been actively responding to humanitarian crises since 2004 and is currently operating in </w:t>
            </w:r>
            <w:proofErr w:type="spellStart"/>
            <w:r w:rsidR="001327A3" w:rsidRPr="0072287F">
              <w:rPr>
                <w:sz w:val="22"/>
                <w:szCs w:val="22"/>
                <w:lang w:val="en-GB"/>
              </w:rPr>
              <w:t>Ruyigi</w:t>
            </w:r>
            <w:proofErr w:type="spellEnd"/>
            <w:r w:rsidR="001327A3" w:rsidRPr="0072287F">
              <w:rPr>
                <w:sz w:val="22"/>
                <w:szCs w:val="22"/>
                <w:lang w:val="en-GB"/>
              </w:rPr>
              <w:t xml:space="preserve">, Rutana, </w:t>
            </w:r>
            <w:proofErr w:type="spellStart"/>
            <w:r w:rsidR="001327A3" w:rsidRPr="0072287F">
              <w:rPr>
                <w:sz w:val="22"/>
                <w:szCs w:val="22"/>
                <w:lang w:val="en-GB"/>
              </w:rPr>
              <w:t>Muyinga</w:t>
            </w:r>
            <w:proofErr w:type="spellEnd"/>
            <w:r w:rsidR="001327A3" w:rsidRPr="0072287F">
              <w:rPr>
                <w:sz w:val="22"/>
                <w:szCs w:val="22"/>
                <w:lang w:val="en-GB"/>
              </w:rPr>
              <w:t xml:space="preserve">, Makamba, </w:t>
            </w:r>
            <w:proofErr w:type="spellStart"/>
            <w:r w:rsidR="001327A3" w:rsidRPr="0072287F">
              <w:rPr>
                <w:sz w:val="22"/>
                <w:szCs w:val="22"/>
                <w:lang w:val="en-GB"/>
              </w:rPr>
              <w:t>Cibitoke</w:t>
            </w:r>
            <w:proofErr w:type="spellEnd"/>
            <w:r w:rsidR="001327A3" w:rsidRPr="0072287F">
              <w:rPr>
                <w:sz w:val="22"/>
                <w:szCs w:val="22"/>
                <w:lang w:val="en-GB"/>
              </w:rPr>
              <w:t>, and Bujumbura provinces, where most refugees are being hosted</w:t>
            </w:r>
            <w:r w:rsidR="009757D9" w:rsidRPr="0072287F">
              <w:rPr>
                <w:sz w:val="22"/>
                <w:szCs w:val="22"/>
                <w:lang w:val="en-GB"/>
              </w:rPr>
              <w:t>.</w:t>
            </w:r>
            <w:r w:rsidR="006A4F9B">
              <w:rPr>
                <w:sz w:val="22"/>
                <w:szCs w:val="22"/>
                <w:lang w:val="en-GB"/>
              </w:rPr>
              <w:t xml:space="preserve"> </w:t>
            </w:r>
            <w:r w:rsidR="00E118D4">
              <w:rPr>
                <w:sz w:val="22"/>
                <w:szCs w:val="22"/>
                <w:lang w:val="en-GB"/>
              </w:rPr>
              <w:t>WR Burundi</w:t>
            </w:r>
            <w:r w:rsidR="001327A3" w:rsidRPr="0072287F">
              <w:rPr>
                <w:sz w:val="22"/>
                <w:szCs w:val="22"/>
                <w:lang w:val="en-GB"/>
              </w:rPr>
              <w:t xml:space="preserve"> </w:t>
            </w:r>
            <w:r w:rsidR="00E118D4">
              <w:rPr>
                <w:sz w:val="22"/>
                <w:szCs w:val="22"/>
                <w:lang w:val="en-GB"/>
              </w:rPr>
              <w:t>has</w:t>
            </w:r>
            <w:r w:rsidR="001327A3" w:rsidRPr="0072287F">
              <w:rPr>
                <w:sz w:val="22"/>
                <w:szCs w:val="22"/>
                <w:lang w:val="en-GB"/>
              </w:rPr>
              <w:t xml:space="preserve"> already been working in these </w:t>
            </w:r>
            <w:r w:rsidR="006A2588" w:rsidRPr="0072287F">
              <w:rPr>
                <w:sz w:val="22"/>
                <w:szCs w:val="22"/>
                <w:lang w:val="en-GB"/>
              </w:rPr>
              <w:t xml:space="preserve">sites and </w:t>
            </w:r>
            <w:r w:rsidR="001327A3" w:rsidRPr="0072287F">
              <w:rPr>
                <w:sz w:val="22"/>
                <w:szCs w:val="22"/>
                <w:lang w:val="en-GB"/>
              </w:rPr>
              <w:t xml:space="preserve">camps frequented by Congolese refugees over the past years with health, nutrition &amp; WASH interventions, food distribution, cash transfer and livelihood support. </w:t>
            </w:r>
            <w:r w:rsidR="00364FEB">
              <w:rPr>
                <w:sz w:val="22"/>
                <w:szCs w:val="22"/>
                <w:lang w:val="en-GB"/>
              </w:rPr>
              <w:t>WR Burundi</w:t>
            </w:r>
            <w:r w:rsidR="00364FEB" w:rsidRPr="0072287F">
              <w:rPr>
                <w:sz w:val="22"/>
                <w:szCs w:val="22"/>
                <w:lang w:val="en-GB"/>
              </w:rPr>
              <w:t xml:space="preserve"> established partnerships with local churches like UEBB</w:t>
            </w:r>
            <w:r w:rsidR="00825F9C">
              <w:rPr>
                <w:sz w:val="22"/>
                <w:szCs w:val="22"/>
                <w:lang w:val="en-GB"/>
              </w:rPr>
              <w:t>.</w:t>
            </w:r>
          </w:p>
        </w:tc>
      </w:tr>
    </w:tbl>
    <w:p w14:paraId="5D6FE1DC" w14:textId="77777777" w:rsidR="00CA1983" w:rsidRPr="0072287F" w:rsidRDefault="00CA1983" w:rsidP="0072287F">
      <w:pPr>
        <w:pStyle w:val="Ingenafstand"/>
        <w:jc w:val="both"/>
        <w:rPr>
          <w:rFonts w:ascii="Arial" w:hAnsi="Arial" w:cs="Arial"/>
          <w:lang w:val="en-GB"/>
        </w:rPr>
      </w:pPr>
    </w:p>
    <w:sectPr w:rsidR="00CA1983" w:rsidRPr="0072287F" w:rsidSect="007F7CF6">
      <w:headerReference w:type="default" r:id="rId8"/>
      <w:footerReference w:type="default" r:id="rId9"/>
      <w:pgSz w:w="11906" w:h="16838" w:code="9"/>
      <w:pgMar w:top="1560" w:right="1134" w:bottom="1078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A2D7" w14:textId="77777777" w:rsidR="00FB08EE" w:rsidRDefault="00FB08EE" w:rsidP="003110C8">
      <w:r>
        <w:separator/>
      </w:r>
    </w:p>
  </w:endnote>
  <w:endnote w:type="continuationSeparator" w:id="0">
    <w:p w14:paraId="768CFB4F" w14:textId="77777777" w:rsidR="00FB08EE" w:rsidRDefault="00FB08EE" w:rsidP="0031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LT Cond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9A6A" w14:textId="77777777" w:rsidR="009355CB" w:rsidRPr="001A4917" w:rsidRDefault="009355CB">
    <w:pPr>
      <w:pStyle w:val="Sidefod"/>
      <w:jc w:val="center"/>
      <w:rPr>
        <w:lang w:val="en-GB"/>
      </w:rPr>
    </w:pPr>
  </w:p>
  <w:p w14:paraId="7B768A14" w14:textId="6D383283" w:rsidR="009355CB" w:rsidRPr="001A4917" w:rsidRDefault="009355CB" w:rsidP="001A4917">
    <w:pPr>
      <w:pStyle w:val="Sidefod"/>
      <w:tabs>
        <w:tab w:val="clear" w:pos="9638"/>
        <w:tab w:val="right" w:pos="9278"/>
      </w:tabs>
      <w:ind w:right="360"/>
      <w:rPr>
        <w:rFonts w:ascii="Arial Narrow" w:hAnsi="Arial Narrow"/>
        <w:sz w:val="20"/>
        <w:lang w:val="en-GB"/>
      </w:rPr>
    </w:pPr>
    <w:r w:rsidRPr="001A4917">
      <w:rPr>
        <w:rFonts w:ascii="Arial Narrow" w:hAnsi="Arial Narrow"/>
        <w:sz w:val="20"/>
        <w:lang w:val="en-GB"/>
      </w:rPr>
      <w:t xml:space="preserve">THE </w:t>
    </w:r>
    <w:r>
      <w:rPr>
        <w:rFonts w:ascii="Arial Narrow" w:hAnsi="Arial Narrow"/>
        <w:sz w:val="20"/>
        <w:lang w:val="en-GB"/>
      </w:rPr>
      <w:t>DANISH EMERGENCY RELIEF</w:t>
    </w:r>
    <w:r w:rsidRPr="001A4917">
      <w:rPr>
        <w:rFonts w:ascii="Arial Narrow" w:hAnsi="Arial Narrow"/>
        <w:sz w:val="20"/>
        <w:lang w:val="en-GB"/>
      </w:rPr>
      <w:t xml:space="preserve"> FUND, </w:t>
    </w:r>
    <w:r>
      <w:rPr>
        <w:rFonts w:ascii="Arial Narrow" w:hAnsi="Arial Narrow"/>
        <w:sz w:val="20"/>
        <w:lang w:val="en-GB"/>
      </w:rPr>
      <w:t>Alert Note</w:t>
    </w:r>
    <w:r w:rsidRPr="001A4917">
      <w:rPr>
        <w:rFonts w:ascii="Arial Narrow" w:hAnsi="Arial Narrow"/>
        <w:sz w:val="20"/>
        <w:lang w:val="en-GB"/>
      </w:rPr>
      <w:t xml:space="preserve">, </w:t>
    </w:r>
    <w:r w:rsidR="00CF4D40">
      <w:rPr>
        <w:rFonts w:ascii="Arial Narrow" w:hAnsi="Arial Narrow"/>
        <w:sz w:val="20"/>
        <w:lang w:val="en-GB"/>
      </w:rPr>
      <w:t>2021</w:t>
    </w:r>
    <w:r w:rsidRPr="001A4917">
      <w:rPr>
        <w:lang w:val="en-GB"/>
      </w:rPr>
      <w:tab/>
    </w:r>
    <w:r w:rsidR="002F5F5A" w:rsidRPr="001A4917">
      <w:rPr>
        <w:rStyle w:val="Sidetal"/>
        <w:lang w:val="en-GB"/>
      </w:rPr>
      <w:fldChar w:fldCharType="begin"/>
    </w:r>
    <w:r w:rsidRPr="001A4917">
      <w:rPr>
        <w:rStyle w:val="Sidetal"/>
        <w:lang w:val="en-GB"/>
      </w:rPr>
      <w:instrText xml:space="preserve"> PAGE  \* Arabic </w:instrText>
    </w:r>
    <w:r w:rsidR="002F5F5A" w:rsidRPr="001A4917">
      <w:rPr>
        <w:rStyle w:val="Sidetal"/>
        <w:lang w:val="en-GB"/>
      </w:rPr>
      <w:fldChar w:fldCharType="separate"/>
    </w:r>
    <w:r w:rsidR="0097704B">
      <w:rPr>
        <w:rStyle w:val="Sidetal"/>
        <w:noProof/>
        <w:lang w:val="en-GB"/>
      </w:rPr>
      <w:t>3</w:t>
    </w:r>
    <w:r w:rsidR="002F5F5A" w:rsidRPr="001A4917">
      <w:rPr>
        <w:rStyle w:val="Sidetal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59D3" w14:textId="77777777" w:rsidR="00FB08EE" w:rsidRDefault="00FB08EE" w:rsidP="003110C8">
      <w:r>
        <w:separator/>
      </w:r>
    </w:p>
  </w:footnote>
  <w:footnote w:type="continuationSeparator" w:id="0">
    <w:p w14:paraId="7D5972DA" w14:textId="77777777" w:rsidR="00FB08EE" w:rsidRDefault="00FB08EE" w:rsidP="003110C8">
      <w:r>
        <w:continuationSeparator/>
      </w:r>
    </w:p>
  </w:footnote>
  <w:footnote w:id="1">
    <w:p w14:paraId="53CF4AF5" w14:textId="2AD68961" w:rsidR="003427F1" w:rsidRPr="00246F41" w:rsidRDefault="003427F1" w:rsidP="00246F41">
      <w:pPr>
        <w:rPr>
          <w:rFonts w:asciiTheme="minorHAnsi" w:hAnsiTheme="minorHAnsi"/>
          <w:sz w:val="16"/>
          <w:szCs w:val="16"/>
          <w:lang w:val="en-GB"/>
        </w:rPr>
      </w:pPr>
      <w:r w:rsidRPr="00CF1958">
        <w:rPr>
          <w:rStyle w:val="Fodnotehenvisning"/>
          <w:rFonts w:ascii="Arial" w:hAnsi="Arial" w:cs="Arial"/>
          <w:sz w:val="16"/>
          <w:szCs w:val="16"/>
        </w:rPr>
        <w:footnoteRef/>
      </w:r>
      <w:r w:rsidRPr="00246F41">
        <w:rPr>
          <w:rFonts w:ascii="Arial" w:hAnsi="Arial" w:cs="Arial"/>
          <w:sz w:val="16"/>
          <w:szCs w:val="16"/>
          <w:lang w:val="en-GB"/>
        </w:rPr>
        <w:t xml:space="preserve"> UNHCR report</w:t>
      </w:r>
      <w:r w:rsidR="00BE646E" w:rsidRPr="00246F41">
        <w:rPr>
          <w:rFonts w:ascii="Arial" w:hAnsi="Arial" w:cs="Arial"/>
          <w:sz w:val="16"/>
          <w:szCs w:val="16"/>
          <w:lang w:val="en-GB"/>
        </w:rPr>
        <w:t>, December 15</w:t>
      </w:r>
      <w:r w:rsidR="00CF1958" w:rsidRPr="00246F41">
        <w:rPr>
          <w:rFonts w:ascii="Arial" w:hAnsi="Arial" w:cs="Arial"/>
          <w:sz w:val="16"/>
          <w:szCs w:val="16"/>
          <w:lang w:val="en-GB"/>
        </w:rPr>
        <w:t>, https</w:t>
      </w:r>
      <w:r w:rsidR="00CF1958" w:rsidRPr="00CF1958">
        <w:rPr>
          <w:rFonts w:ascii="Arial" w:hAnsi="Arial" w:cs="Arial"/>
          <w:sz w:val="16"/>
          <w:szCs w:val="16"/>
        </w:rPr>
        <w:t>꞉</w:t>
      </w:r>
      <w:r w:rsidR="00246F41" w:rsidRPr="00246F41">
        <w:rPr>
          <w:rFonts w:ascii="Arial" w:hAnsi="Arial" w:cs="Arial"/>
          <w:sz w:val="16"/>
          <w:szCs w:val="16"/>
          <w:lang w:val="en-GB"/>
        </w:rPr>
        <w:t>//news.un.org/</w:t>
      </w:r>
      <w:proofErr w:type="spellStart"/>
      <w:r w:rsidR="00246F41" w:rsidRPr="00246F41">
        <w:rPr>
          <w:rFonts w:ascii="Arial" w:hAnsi="Arial" w:cs="Arial"/>
          <w:sz w:val="16"/>
          <w:szCs w:val="16"/>
          <w:lang w:val="en-GB"/>
        </w:rPr>
        <w:t>fr</w:t>
      </w:r>
      <w:proofErr w:type="spellEnd"/>
      <w:r w:rsidR="00246F41" w:rsidRPr="00246F41">
        <w:rPr>
          <w:rFonts w:ascii="Arial" w:hAnsi="Arial" w:cs="Arial"/>
          <w:sz w:val="16"/>
          <w:szCs w:val="16"/>
          <w:lang w:val="en-GB"/>
        </w:rPr>
        <w:t>/story/2025/12/1158081</w:t>
      </w:r>
      <w:r w:rsidR="00246F41">
        <w:rPr>
          <w:rFonts w:ascii="Arial" w:hAnsi="Arial" w:cs="Arial"/>
          <w:sz w:val="16"/>
          <w:szCs w:val="16"/>
          <w:lang w:val="en-GB"/>
        </w:rPr>
        <w:t>.</w:t>
      </w:r>
      <w:r w:rsidR="00246F41" w:rsidRPr="00246F41">
        <w:rPr>
          <w:rFonts w:ascii="Arial" w:hAnsi="Arial" w:cs="Arial"/>
          <w:sz w:val="16"/>
          <w:szCs w:val="16"/>
          <w:lang w:val="en-GB"/>
        </w:rPr>
        <w:t xml:space="preserve"> and </w:t>
      </w:r>
      <w:hyperlink r:id="rId1" w:history="1">
        <w:r w:rsidR="00246F41" w:rsidRPr="00246F41">
          <w:rPr>
            <w:rStyle w:val="Hyperlink"/>
            <w:sz w:val="16"/>
            <w:szCs w:val="16"/>
            <w:lang w:val="en-GB"/>
          </w:rPr>
          <w:t>https://reliefweb.int/report/burundi/congolese-refugees-burundi-dire-need-support</w:t>
        </w:r>
      </w:hyperlink>
    </w:p>
  </w:footnote>
  <w:footnote w:id="2">
    <w:p w14:paraId="21EBE016" w14:textId="6B992468" w:rsidR="00D05F6F" w:rsidRPr="00246F41" w:rsidRDefault="00D05F6F">
      <w:pPr>
        <w:pStyle w:val="Fodnotetekst"/>
        <w:rPr>
          <w:rFonts w:ascii="Arial" w:hAnsi="Arial" w:cs="Arial"/>
          <w:lang w:val="fr-FR"/>
        </w:rPr>
      </w:pPr>
      <w:r w:rsidRPr="00092CC8">
        <w:rPr>
          <w:rStyle w:val="Fodnotehenvisning"/>
          <w:rFonts w:ascii="Arial" w:hAnsi="Arial" w:cs="Arial"/>
          <w:sz w:val="16"/>
          <w:szCs w:val="16"/>
        </w:rPr>
        <w:footnoteRef/>
      </w:r>
      <w:r w:rsidRPr="00246F41">
        <w:rPr>
          <w:rFonts w:ascii="Arial" w:hAnsi="Arial" w:cs="Arial"/>
          <w:sz w:val="16"/>
          <w:szCs w:val="16"/>
          <w:lang w:val="fr-FR"/>
        </w:rPr>
        <w:t xml:space="preserve"> </w:t>
      </w:r>
      <w:r w:rsidR="00092CC8" w:rsidRPr="00246F41">
        <w:rPr>
          <w:rFonts w:ascii="Arial" w:hAnsi="Arial" w:cs="Arial"/>
          <w:sz w:val="16"/>
          <w:szCs w:val="16"/>
          <w:lang w:val="fr-FR"/>
        </w:rPr>
        <w:t>OCHA Burundi</w:t>
      </w:r>
      <w:r w:rsidR="00092CC8" w:rsidRPr="00092CC8">
        <w:rPr>
          <w:rFonts w:ascii="Arial" w:hAnsi="Arial" w:cs="Arial"/>
          <w:sz w:val="16"/>
          <w:szCs w:val="16"/>
        </w:rPr>
        <w:t>꞉</w:t>
      </w:r>
      <w:r w:rsidR="00092CC8" w:rsidRPr="00246F41">
        <w:rPr>
          <w:rFonts w:ascii="Arial" w:hAnsi="Arial" w:cs="Arial"/>
          <w:sz w:val="16"/>
          <w:szCs w:val="16"/>
          <w:lang w:val="fr-FR"/>
        </w:rPr>
        <w:t xml:space="preserve">Mission d </w:t>
      </w:r>
      <w:proofErr w:type="spellStart"/>
      <w:r w:rsidR="00092CC8" w:rsidRPr="00246F41">
        <w:rPr>
          <w:rFonts w:ascii="Arial" w:hAnsi="Arial" w:cs="Arial"/>
          <w:sz w:val="16"/>
          <w:szCs w:val="16"/>
          <w:lang w:val="fr-FR"/>
        </w:rPr>
        <w:t>evaluation</w:t>
      </w:r>
      <w:proofErr w:type="spellEnd"/>
      <w:r w:rsidR="00092CC8" w:rsidRPr="00246F41">
        <w:rPr>
          <w:rFonts w:ascii="Arial" w:hAnsi="Arial" w:cs="Arial"/>
          <w:sz w:val="16"/>
          <w:szCs w:val="16"/>
          <w:lang w:val="fr-FR"/>
        </w:rPr>
        <w:t xml:space="preserve"> rapide des besoins afflux des </w:t>
      </w:r>
      <w:proofErr w:type="spellStart"/>
      <w:r w:rsidR="00092CC8" w:rsidRPr="00246F41">
        <w:rPr>
          <w:rFonts w:ascii="Arial" w:hAnsi="Arial" w:cs="Arial"/>
          <w:sz w:val="16"/>
          <w:szCs w:val="16"/>
          <w:lang w:val="fr-FR"/>
        </w:rPr>
        <w:t>refugiés</w:t>
      </w:r>
      <w:proofErr w:type="spellEnd"/>
      <w:r w:rsidR="00092CC8" w:rsidRPr="00246F41">
        <w:rPr>
          <w:rFonts w:ascii="Arial" w:hAnsi="Arial" w:cs="Arial"/>
          <w:sz w:val="16"/>
          <w:szCs w:val="16"/>
          <w:lang w:val="fr-FR"/>
        </w:rPr>
        <w:t xml:space="preserve"> de la RDC, Bujumbura 10 </w:t>
      </w:r>
      <w:proofErr w:type="spellStart"/>
      <w:r w:rsidR="00092CC8" w:rsidRPr="00246F41">
        <w:rPr>
          <w:rFonts w:ascii="Arial" w:hAnsi="Arial" w:cs="Arial"/>
          <w:sz w:val="16"/>
          <w:szCs w:val="16"/>
          <w:lang w:val="fr-FR"/>
        </w:rPr>
        <w:t>Dec</w:t>
      </w:r>
      <w:proofErr w:type="spellEnd"/>
      <w:r w:rsidR="00092CC8" w:rsidRPr="00246F41">
        <w:rPr>
          <w:rFonts w:ascii="Arial" w:hAnsi="Arial" w:cs="Arial"/>
          <w:sz w:val="16"/>
          <w:szCs w:val="16"/>
          <w:lang w:val="fr-FR"/>
        </w:rPr>
        <w:t xml:space="preserve">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43D1" w14:textId="77777777" w:rsidR="009355CB" w:rsidRDefault="009355CB" w:rsidP="00A31939">
    <w:pPr>
      <w:pStyle w:val="Sidehoved"/>
      <w:jc w:val="right"/>
    </w:pPr>
    <w:r>
      <w:rPr>
        <w:noProof/>
      </w:rPr>
      <w:drawing>
        <wp:inline distT="0" distB="0" distL="0" distR="0" wp14:anchorId="1ACD48F2" wp14:editId="5074198B">
          <wp:extent cx="2336800" cy="445233"/>
          <wp:effectExtent l="0" t="0" r="6350" b="0"/>
          <wp:docPr id="1" name="Picture 1" descr="C:\Users\Rasmus Sonderriis\AppData\Local\Microsoft\Windows\INetCacheContent.Word\CISU-eng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smus Sonderriis\AppData\Local\Microsoft\Windows\INetCacheContent.Word\CISU-eng-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083" cy="453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Katalysator.png" style="width:37.55pt;height:40.7pt;visibility:visible;mso-wrap-style:square" o:bullet="t">
        <v:imagedata r:id="rId1" o:title="Katalysator"/>
      </v:shape>
    </w:pict>
  </w:numPicBullet>
  <w:abstractNum w:abstractNumId="0" w15:restartNumberingAfterBreak="0">
    <w:nsid w:val="FFFFFFFB"/>
    <w:multiLevelType w:val="multilevel"/>
    <w:tmpl w:val="DB26CF9A"/>
    <w:lvl w:ilvl="0">
      <w:start w:val="1"/>
      <w:numFmt w:val="upperLetter"/>
      <w:pStyle w:val="Overskrift1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egacy w:legacy="1" w:legacySpace="120" w:legacyIndent="576"/>
      <w:lvlJc w:val="left"/>
      <w:pPr>
        <w:ind w:left="577" w:hanging="576"/>
      </w:pPr>
    </w:lvl>
    <w:lvl w:ilvl="2">
      <w:start w:val="1"/>
      <w:numFmt w:val="decimal"/>
      <w:pStyle w:val="Overskrift3"/>
      <w:lvlText w:val="%3"/>
      <w:legacy w:legacy="1" w:legacySpace="120" w:legacyIndent="360"/>
      <w:lvlJc w:val="left"/>
    </w:lvl>
    <w:lvl w:ilvl="3">
      <w:start w:val="1"/>
      <w:numFmt w:val="decimal"/>
      <w:pStyle w:val="Overskrift4"/>
      <w:lvlText w:val=".%4"/>
      <w:legacy w:legacy="1" w:legacySpace="120" w:legacyIndent="864"/>
      <w:lvlJc w:val="left"/>
      <w:pPr>
        <w:ind w:left="865" w:hanging="864"/>
      </w:pPr>
    </w:lvl>
    <w:lvl w:ilvl="4">
      <w:start w:val="1"/>
      <w:numFmt w:val="decimal"/>
      <w:pStyle w:val="Overskrift5"/>
      <w:lvlText w:val=".%4.%5"/>
      <w:legacy w:legacy="1" w:legacySpace="120" w:legacyIndent="1008"/>
      <w:lvlJc w:val="left"/>
      <w:pPr>
        <w:ind w:left="1009" w:hanging="1008"/>
      </w:pPr>
    </w:lvl>
    <w:lvl w:ilvl="5">
      <w:start w:val="1"/>
      <w:numFmt w:val="decimal"/>
      <w:pStyle w:val="Overskrift6"/>
      <w:lvlText w:val=".%4.%5.%6"/>
      <w:legacy w:legacy="1" w:legacySpace="120" w:legacyIndent="1152"/>
      <w:lvlJc w:val="left"/>
      <w:pPr>
        <w:ind w:left="1153" w:hanging="1152"/>
      </w:pPr>
    </w:lvl>
    <w:lvl w:ilvl="6">
      <w:start w:val="1"/>
      <w:numFmt w:val="decimal"/>
      <w:pStyle w:val="Overskrift7"/>
      <w:lvlText w:val=".%4.%5.%6.%7"/>
      <w:legacy w:legacy="1" w:legacySpace="120" w:legacyIndent="1296"/>
      <w:lvlJc w:val="left"/>
      <w:pPr>
        <w:ind w:left="1297" w:hanging="1296"/>
      </w:pPr>
    </w:lvl>
    <w:lvl w:ilvl="7">
      <w:start w:val="1"/>
      <w:numFmt w:val="decimal"/>
      <w:pStyle w:val="Overskrift8"/>
      <w:lvlText w:val=".%4.%5.%6.%7.%8"/>
      <w:legacy w:legacy="1" w:legacySpace="120" w:legacyIndent="1440"/>
      <w:lvlJc w:val="left"/>
      <w:pPr>
        <w:ind w:left="1441" w:hanging="1440"/>
      </w:pPr>
    </w:lvl>
    <w:lvl w:ilvl="8">
      <w:start w:val="1"/>
      <w:numFmt w:val="decimal"/>
      <w:pStyle w:val="Overskrift9"/>
      <w:lvlText w:val=".%4.%5.%6.%7.%8.%9"/>
      <w:legacy w:legacy="1" w:legacySpace="120" w:legacyIndent="1584"/>
      <w:lvlJc w:val="left"/>
      <w:pPr>
        <w:ind w:left="1585" w:hanging="1584"/>
      </w:pPr>
    </w:lvl>
  </w:abstractNum>
  <w:abstractNum w:abstractNumId="1" w15:restartNumberingAfterBreak="0">
    <w:nsid w:val="049C7E6A"/>
    <w:multiLevelType w:val="multilevel"/>
    <w:tmpl w:val="FC9E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E54F2"/>
    <w:multiLevelType w:val="hybridMultilevel"/>
    <w:tmpl w:val="ABE884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43B6"/>
    <w:multiLevelType w:val="multilevel"/>
    <w:tmpl w:val="8F4021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9276EF"/>
    <w:multiLevelType w:val="multilevel"/>
    <w:tmpl w:val="1AC080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4F5C5B"/>
    <w:multiLevelType w:val="multilevel"/>
    <w:tmpl w:val="BC64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692C33"/>
    <w:multiLevelType w:val="multilevel"/>
    <w:tmpl w:val="2BC47B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/>
      </w:rPr>
    </w:lvl>
  </w:abstractNum>
  <w:abstractNum w:abstractNumId="7" w15:restartNumberingAfterBreak="0">
    <w:nsid w:val="09CE4CC5"/>
    <w:multiLevelType w:val="hybridMultilevel"/>
    <w:tmpl w:val="F468DC1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179AD"/>
    <w:multiLevelType w:val="multilevel"/>
    <w:tmpl w:val="82C65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/>
      </w:rPr>
    </w:lvl>
  </w:abstractNum>
  <w:abstractNum w:abstractNumId="9" w15:restartNumberingAfterBreak="0">
    <w:nsid w:val="0F7F3949"/>
    <w:multiLevelType w:val="hybridMultilevel"/>
    <w:tmpl w:val="C216759A"/>
    <w:lvl w:ilvl="0" w:tplc="B60683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565C7"/>
    <w:multiLevelType w:val="multilevel"/>
    <w:tmpl w:val="80F6E0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39857E0"/>
    <w:multiLevelType w:val="hybridMultilevel"/>
    <w:tmpl w:val="FF5AA9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D3D88"/>
    <w:multiLevelType w:val="multilevel"/>
    <w:tmpl w:val="B376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8105DE"/>
    <w:multiLevelType w:val="hybridMultilevel"/>
    <w:tmpl w:val="5B1CC53E"/>
    <w:lvl w:ilvl="0" w:tplc="8D125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a-DK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94293"/>
    <w:multiLevelType w:val="hybridMultilevel"/>
    <w:tmpl w:val="84C26D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86AEF"/>
    <w:multiLevelType w:val="multilevel"/>
    <w:tmpl w:val="575E058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" w15:restartNumberingAfterBreak="0">
    <w:nsid w:val="1DE62CE5"/>
    <w:multiLevelType w:val="hybridMultilevel"/>
    <w:tmpl w:val="13E818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C0A70"/>
    <w:multiLevelType w:val="hybridMultilevel"/>
    <w:tmpl w:val="32F68944"/>
    <w:lvl w:ilvl="0" w:tplc="684A7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F0FB1"/>
    <w:multiLevelType w:val="hybridMultilevel"/>
    <w:tmpl w:val="D4346938"/>
    <w:lvl w:ilvl="0" w:tplc="040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3B159F"/>
    <w:multiLevelType w:val="multilevel"/>
    <w:tmpl w:val="790C63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0" w15:restartNumberingAfterBreak="0">
    <w:nsid w:val="22107A83"/>
    <w:multiLevelType w:val="hybridMultilevel"/>
    <w:tmpl w:val="696AA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B82665"/>
    <w:multiLevelType w:val="multilevel"/>
    <w:tmpl w:val="3030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913972"/>
    <w:multiLevelType w:val="hybridMultilevel"/>
    <w:tmpl w:val="BFBADE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7C753E"/>
    <w:multiLevelType w:val="multilevel"/>
    <w:tmpl w:val="17C2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7637ED"/>
    <w:multiLevelType w:val="hybridMultilevel"/>
    <w:tmpl w:val="73BE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A01A15"/>
    <w:multiLevelType w:val="hybridMultilevel"/>
    <w:tmpl w:val="C1383376"/>
    <w:lvl w:ilvl="0" w:tplc="040C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6" w15:restartNumberingAfterBreak="0">
    <w:nsid w:val="2CB840AE"/>
    <w:multiLevelType w:val="multilevel"/>
    <w:tmpl w:val="A3B4A1D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7" w15:restartNumberingAfterBreak="0">
    <w:nsid w:val="2D5E2993"/>
    <w:multiLevelType w:val="hybridMultilevel"/>
    <w:tmpl w:val="67C2D3C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2D0E82"/>
    <w:multiLevelType w:val="hybridMultilevel"/>
    <w:tmpl w:val="77FA19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234E8E"/>
    <w:multiLevelType w:val="hybridMultilevel"/>
    <w:tmpl w:val="0164A19E"/>
    <w:lvl w:ilvl="0" w:tplc="535201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35619C"/>
    <w:multiLevelType w:val="multilevel"/>
    <w:tmpl w:val="D93A1FA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1" w15:restartNumberingAfterBreak="0">
    <w:nsid w:val="3E312C0E"/>
    <w:multiLevelType w:val="hybridMultilevel"/>
    <w:tmpl w:val="84D8C250"/>
    <w:lvl w:ilvl="0" w:tplc="41C0E400">
      <w:start w:val="2"/>
      <w:numFmt w:val="bullet"/>
      <w:lvlText w:val="–"/>
      <w:lvlJc w:val="left"/>
      <w:pPr>
        <w:ind w:left="720" w:hanging="360"/>
      </w:pPr>
      <w:rPr>
        <w:rFonts w:ascii="AvantGarde LT CondBook" w:eastAsia="Times New Roman" w:hAnsi="AvantGarde LT CondBook" w:cs="AvantGarde LT CondBook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0C5E0A"/>
    <w:multiLevelType w:val="hybridMultilevel"/>
    <w:tmpl w:val="3A88F3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4D36EE"/>
    <w:multiLevelType w:val="multilevel"/>
    <w:tmpl w:val="A3B4A1D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4" w15:restartNumberingAfterBreak="0">
    <w:nsid w:val="471F22F7"/>
    <w:multiLevelType w:val="hybridMultilevel"/>
    <w:tmpl w:val="1AF0BE64"/>
    <w:lvl w:ilvl="0" w:tplc="752E09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469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A870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E8A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9E14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76F5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1CD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D0AA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A0F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488B4788"/>
    <w:multiLevelType w:val="multilevel"/>
    <w:tmpl w:val="40D47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49951793"/>
    <w:multiLevelType w:val="hybridMultilevel"/>
    <w:tmpl w:val="F37A30D4"/>
    <w:lvl w:ilvl="0" w:tplc="AB70972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C05A6B"/>
    <w:multiLevelType w:val="multilevel"/>
    <w:tmpl w:val="FC12E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/>
      </w:rPr>
    </w:lvl>
  </w:abstractNum>
  <w:abstractNum w:abstractNumId="38" w15:restartNumberingAfterBreak="0">
    <w:nsid w:val="4AD51DE5"/>
    <w:multiLevelType w:val="multilevel"/>
    <w:tmpl w:val="A3B4A1D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9" w15:restartNumberingAfterBreak="0">
    <w:nsid w:val="55B24C1C"/>
    <w:multiLevelType w:val="multilevel"/>
    <w:tmpl w:val="AF7826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40" w15:restartNumberingAfterBreak="0">
    <w:nsid w:val="57B6281E"/>
    <w:multiLevelType w:val="hybridMultilevel"/>
    <w:tmpl w:val="F2486216"/>
    <w:lvl w:ilvl="0" w:tplc="60A060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B22ECB"/>
    <w:multiLevelType w:val="hybridMultilevel"/>
    <w:tmpl w:val="8D42B706"/>
    <w:lvl w:ilvl="0" w:tplc="F014AEC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C56A95"/>
    <w:multiLevelType w:val="multilevel"/>
    <w:tmpl w:val="411A03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0AD1BCB"/>
    <w:multiLevelType w:val="hybridMultilevel"/>
    <w:tmpl w:val="B46E52B2"/>
    <w:lvl w:ilvl="0" w:tplc="3B241FFE">
      <w:start w:val="2"/>
      <w:numFmt w:val="bullet"/>
      <w:lvlText w:val="-"/>
      <w:lvlJc w:val="left"/>
      <w:pPr>
        <w:ind w:left="720" w:hanging="360"/>
      </w:pPr>
      <w:rPr>
        <w:rFonts w:ascii="AvantGarde LT CondBook" w:eastAsia="Times New Roman" w:hAnsi="AvantGarde LT CondBook" w:cs="AvantGarde LT CondBook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4D7372"/>
    <w:multiLevelType w:val="hybridMultilevel"/>
    <w:tmpl w:val="62E67264"/>
    <w:lvl w:ilvl="0" w:tplc="DC9E40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B753201"/>
    <w:multiLevelType w:val="multilevel"/>
    <w:tmpl w:val="F9060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/>
      </w:rPr>
    </w:lvl>
  </w:abstractNum>
  <w:abstractNum w:abstractNumId="46" w15:restartNumberingAfterBreak="0">
    <w:nsid w:val="6B8340A4"/>
    <w:multiLevelType w:val="hybridMultilevel"/>
    <w:tmpl w:val="553AF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8F2062"/>
    <w:multiLevelType w:val="multilevel"/>
    <w:tmpl w:val="3074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F50654"/>
    <w:multiLevelType w:val="multilevel"/>
    <w:tmpl w:val="E4148F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/>
      </w:rPr>
    </w:lvl>
  </w:abstractNum>
  <w:abstractNum w:abstractNumId="49" w15:restartNumberingAfterBreak="0">
    <w:nsid w:val="742F797F"/>
    <w:multiLevelType w:val="multilevel"/>
    <w:tmpl w:val="89E248C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0" w15:restartNumberingAfterBreak="0">
    <w:nsid w:val="75AB767B"/>
    <w:multiLevelType w:val="multilevel"/>
    <w:tmpl w:val="E6087A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/>
      </w:rPr>
    </w:lvl>
  </w:abstractNum>
  <w:abstractNum w:abstractNumId="51" w15:restartNumberingAfterBreak="0">
    <w:nsid w:val="7C9538F1"/>
    <w:multiLevelType w:val="multilevel"/>
    <w:tmpl w:val="7332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9878F0"/>
    <w:multiLevelType w:val="hybridMultilevel"/>
    <w:tmpl w:val="AC943E40"/>
    <w:lvl w:ilvl="0" w:tplc="85244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827277"/>
    <w:multiLevelType w:val="hybridMultilevel"/>
    <w:tmpl w:val="27180714"/>
    <w:lvl w:ilvl="0" w:tplc="B1FC8B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333592">
    <w:abstractNumId w:val="35"/>
  </w:num>
  <w:num w:numId="2" w16cid:durableId="368915973">
    <w:abstractNumId w:val="50"/>
  </w:num>
  <w:num w:numId="3" w16cid:durableId="218398235">
    <w:abstractNumId w:val="10"/>
  </w:num>
  <w:num w:numId="4" w16cid:durableId="1735007706">
    <w:abstractNumId w:val="4"/>
  </w:num>
  <w:num w:numId="5" w16cid:durableId="995768067">
    <w:abstractNumId w:val="19"/>
  </w:num>
  <w:num w:numId="6" w16cid:durableId="1117602104">
    <w:abstractNumId w:val="42"/>
  </w:num>
  <w:num w:numId="7" w16cid:durableId="844635379">
    <w:abstractNumId w:val="3"/>
  </w:num>
  <w:num w:numId="8" w16cid:durableId="1284196061">
    <w:abstractNumId w:val="6"/>
  </w:num>
  <w:num w:numId="9" w16cid:durableId="313877072">
    <w:abstractNumId w:val="18"/>
  </w:num>
  <w:num w:numId="10" w16cid:durableId="817456590">
    <w:abstractNumId w:val="41"/>
  </w:num>
  <w:num w:numId="11" w16cid:durableId="1893693204">
    <w:abstractNumId w:val="39"/>
  </w:num>
  <w:num w:numId="12" w16cid:durableId="316420335">
    <w:abstractNumId w:val="48"/>
  </w:num>
  <w:num w:numId="13" w16cid:durableId="1609266857">
    <w:abstractNumId w:val="45"/>
  </w:num>
  <w:num w:numId="14" w16cid:durableId="169223626">
    <w:abstractNumId w:val="37"/>
  </w:num>
  <w:num w:numId="15" w16cid:durableId="196552025">
    <w:abstractNumId w:val="14"/>
  </w:num>
  <w:num w:numId="16" w16cid:durableId="137192073">
    <w:abstractNumId w:val="8"/>
  </w:num>
  <w:num w:numId="17" w16cid:durableId="1439642852">
    <w:abstractNumId w:val="11"/>
  </w:num>
  <w:num w:numId="18" w16cid:durableId="1365055449">
    <w:abstractNumId w:val="22"/>
  </w:num>
  <w:num w:numId="19" w16cid:durableId="1188563829">
    <w:abstractNumId w:val="46"/>
  </w:num>
  <w:num w:numId="20" w16cid:durableId="189026303">
    <w:abstractNumId w:val="0"/>
  </w:num>
  <w:num w:numId="21" w16cid:durableId="1404328185">
    <w:abstractNumId w:val="26"/>
  </w:num>
  <w:num w:numId="22" w16cid:durableId="778454342">
    <w:abstractNumId w:val="33"/>
  </w:num>
  <w:num w:numId="23" w16cid:durableId="904490116">
    <w:abstractNumId w:val="38"/>
  </w:num>
  <w:num w:numId="24" w16cid:durableId="1900282497">
    <w:abstractNumId w:val="34"/>
  </w:num>
  <w:num w:numId="25" w16cid:durableId="1729916658">
    <w:abstractNumId w:val="44"/>
  </w:num>
  <w:num w:numId="26" w16cid:durableId="1333795389">
    <w:abstractNumId w:val="16"/>
  </w:num>
  <w:num w:numId="27" w16cid:durableId="1830367856">
    <w:abstractNumId w:val="20"/>
  </w:num>
  <w:num w:numId="28" w16cid:durableId="1782720796">
    <w:abstractNumId w:val="24"/>
  </w:num>
  <w:num w:numId="29" w16cid:durableId="1461335963">
    <w:abstractNumId w:val="29"/>
  </w:num>
  <w:num w:numId="30" w16cid:durableId="1967471509">
    <w:abstractNumId w:val="36"/>
  </w:num>
  <w:num w:numId="31" w16cid:durableId="347567423">
    <w:abstractNumId w:val="17"/>
  </w:num>
  <w:num w:numId="32" w16cid:durableId="272326774">
    <w:abstractNumId w:val="52"/>
  </w:num>
  <w:num w:numId="33" w16cid:durableId="1365787508">
    <w:abstractNumId w:val="53"/>
  </w:num>
  <w:num w:numId="34" w16cid:durableId="1280800380">
    <w:abstractNumId w:val="32"/>
  </w:num>
  <w:num w:numId="35" w16cid:durableId="1674910927">
    <w:abstractNumId w:val="2"/>
  </w:num>
  <w:num w:numId="36" w16cid:durableId="474103362">
    <w:abstractNumId w:val="28"/>
  </w:num>
  <w:num w:numId="37" w16cid:durableId="497313073">
    <w:abstractNumId w:val="13"/>
  </w:num>
  <w:num w:numId="38" w16cid:durableId="523442974">
    <w:abstractNumId w:val="31"/>
  </w:num>
  <w:num w:numId="39" w16cid:durableId="77288995">
    <w:abstractNumId w:val="43"/>
  </w:num>
  <w:num w:numId="40" w16cid:durableId="1304388108">
    <w:abstractNumId w:val="40"/>
  </w:num>
  <w:num w:numId="41" w16cid:durableId="1367754344">
    <w:abstractNumId w:val="9"/>
  </w:num>
  <w:num w:numId="42" w16cid:durableId="1786539998">
    <w:abstractNumId w:val="27"/>
  </w:num>
  <w:num w:numId="43" w16cid:durableId="1154565423">
    <w:abstractNumId w:val="7"/>
  </w:num>
  <w:num w:numId="44" w16cid:durableId="1739279474">
    <w:abstractNumId w:val="49"/>
  </w:num>
  <w:num w:numId="45" w16cid:durableId="121308037">
    <w:abstractNumId w:val="15"/>
  </w:num>
  <w:num w:numId="46" w16cid:durableId="515997642">
    <w:abstractNumId w:val="30"/>
  </w:num>
  <w:num w:numId="47" w16cid:durableId="793595899">
    <w:abstractNumId w:val="23"/>
  </w:num>
  <w:num w:numId="48" w16cid:durableId="1726367901">
    <w:abstractNumId w:val="5"/>
  </w:num>
  <w:num w:numId="49" w16cid:durableId="2071951975">
    <w:abstractNumId w:val="47"/>
  </w:num>
  <w:num w:numId="50" w16cid:durableId="1933850230">
    <w:abstractNumId w:val="12"/>
  </w:num>
  <w:num w:numId="51" w16cid:durableId="2038774644">
    <w:abstractNumId w:val="51"/>
  </w:num>
  <w:num w:numId="52" w16cid:durableId="1500537425">
    <w:abstractNumId w:val="21"/>
  </w:num>
  <w:num w:numId="53" w16cid:durableId="2129349162">
    <w:abstractNumId w:val="1"/>
  </w:num>
  <w:num w:numId="54" w16cid:durableId="1496605870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EA"/>
    <w:rsid w:val="000003C6"/>
    <w:rsid w:val="0000094E"/>
    <w:rsid w:val="00010FD3"/>
    <w:rsid w:val="000118B3"/>
    <w:rsid w:val="00017134"/>
    <w:rsid w:val="00017309"/>
    <w:rsid w:val="000273A0"/>
    <w:rsid w:val="00031ADF"/>
    <w:rsid w:val="00036D79"/>
    <w:rsid w:val="00037254"/>
    <w:rsid w:val="00040DF6"/>
    <w:rsid w:val="00045FB5"/>
    <w:rsid w:val="00046136"/>
    <w:rsid w:val="000470AD"/>
    <w:rsid w:val="00060CC9"/>
    <w:rsid w:val="00061AA2"/>
    <w:rsid w:val="000631C8"/>
    <w:rsid w:val="00064810"/>
    <w:rsid w:val="0006481C"/>
    <w:rsid w:val="00066770"/>
    <w:rsid w:val="00070C83"/>
    <w:rsid w:val="000774AD"/>
    <w:rsid w:val="00077EC3"/>
    <w:rsid w:val="00081F80"/>
    <w:rsid w:val="00082E8E"/>
    <w:rsid w:val="0008635A"/>
    <w:rsid w:val="0009037E"/>
    <w:rsid w:val="00090540"/>
    <w:rsid w:val="00091D2A"/>
    <w:rsid w:val="00092CC8"/>
    <w:rsid w:val="000963B0"/>
    <w:rsid w:val="000A01AD"/>
    <w:rsid w:val="000A6112"/>
    <w:rsid w:val="000B36A9"/>
    <w:rsid w:val="000B496F"/>
    <w:rsid w:val="000B6D9D"/>
    <w:rsid w:val="000C376C"/>
    <w:rsid w:val="000C73A1"/>
    <w:rsid w:val="000C7E1A"/>
    <w:rsid w:val="000D1E1B"/>
    <w:rsid w:val="000D6360"/>
    <w:rsid w:val="000D7D7D"/>
    <w:rsid w:val="000E1F35"/>
    <w:rsid w:val="000E2A7F"/>
    <w:rsid w:val="000E2C7E"/>
    <w:rsid w:val="000E35A4"/>
    <w:rsid w:val="000E37F1"/>
    <w:rsid w:val="000E3F3A"/>
    <w:rsid w:val="000E47F2"/>
    <w:rsid w:val="000E68F1"/>
    <w:rsid w:val="000F2884"/>
    <w:rsid w:val="000F655C"/>
    <w:rsid w:val="000F7368"/>
    <w:rsid w:val="00102EA4"/>
    <w:rsid w:val="00103D9A"/>
    <w:rsid w:val="00104ABE"/>
    <w:rsid w:val="0010713C"/>
    <w:rsid w:val="00112A9F"/>
    <w:rsid w:val="00112C72"/>
    <w:rsid w:val="00117286"/>
    <w:rsid w:val="001178E0"/>
    <w:rsid w:val="001248BE"/>
    <w:rsid w:val="00125ECC"/>
    <w:rsid w:val="001327A3"/>
    <w:rsid w:val="001340EE"/>
    <w:rsid w:val="0013493A"/>
    <w:rsid w:val="00136026"/>
    <w:rsid w:val="00141528"/>
    <w:rsid w:val="001436AE"/>
    <w:rsid w:val="001449D7"/>
    <w:rsid w:val="0015753C"/>
    <w:rsid w:val="00160E47"/>
    <w:rsid w:val="00164634"/>
    <w:rsid w:val="00171787"/>
    <w:rsid w:val="00174CF7"/>
    <w:rsid w:val="00177C25"/>
    <w:rsid w:val="0018282A"/>
    <w:rsid w:val="00187996"/>
    <w:rsid w:val="001926E8"/>
    <w:rsid w:val="00196D5A"/>
    <w:rsid w:val="001A09B5"/>
    <w:rsid w:val="001A0D99"/>
    <w:rsid w:val="001A4917"/>
    <w:rsid w:val="001A7569"/>
    <w:rsid w:val="001B336F"/>
    <w:rsid w:val="001C37E9"/>
    <w:rsid w:val="001C7392"/>
    <w:rsid w:val="001C7923"/>
    <w:rsid w:val="001D0955"/>
    <w:rsid w:val="001D4014"/>
    <w:rsid w:val="001D498D"/>
    <w:rsid w:val="001D4C49"/>
    <w:rsid w:val="001D5228"/>
    <w:rsid w:val="001D5392"/>
    <w:rsid w:val="001D7B74"/>
    <w:rsid w:val="001D7F41"/>
    <w:rsid w:val="001E1954"/>
    <w:rsid w:val="001E41FD"/>
    <w:rsid w:val="001E762B"/>
    <w:rsid w:val="001E793B"/>
    <w:rsid w:val="001E7B45"/>
    <w:rsid w:val="001F3963"/>
    <w:rsid w:val="001F7692"/>
    <w:rsid w:val="0020066A"/>
    <w:rsid w:val="002006FB"/>
    <w:rsid w:val="00201BD0"/>
    <w:rsid w:val="002038F4"/>
    <w:rsid w:val="002048C0"/>
    <w:rsid w:val="002107F5"/>
    <w:rsid w:val="002162CD"/>
    <w:rsid w:val="002223DF"/>
    <w:rsid w:val="00222867"/>
    <w:rsid w:val="002246A3"/>
    <w:rsid w:val="00224DC1"/>
    <w:rsid w:val="00225A0C"/>
    <w:rsid w:val="00225A38"/>
    <w:rsid w:val="002310C0"/>
    <w:rsid w:val="002314F1"/>
    <w:rsid w:val="00232968"/>
    <w:rsid w:val="00233C08"/>
    <w:rsid w:val="00235E12"/>
    <w:rsid w:val="0024144D"/>
    <w:rsid w:val="0024305E"/>
    <w:rsid w:val="0024419D"/>
    <w:rsid w:val="00246488"/>
    <w:rsid w:val="00246F41"/>
    <w:rsid w:val="0024739F"/>
    <w:rsid w:val="002526FB"/>
    <w:rsid w:val="002535EB"/>
    <w:rsid w:val="0026007A"/>
    <w:rsid w:val="00260698"/>
    <w:rsid w:val="00271C23"/>
    <w:rsid w:val="00274395"/>
    <w:rsid w:val="00284C35"/>
    <w:rsid w:val="00284CB4"/>
    <w:rsid w:val="002850CD"/>
    <w:rsid w:val="00290EFC"/>
    <w:rsid w:val="002937D2"/>
    <w:rsid w:val="00293B28"/>
    <w:rsid w:val="00293DEC"/>
    <w:rsid w:val="00295B88"/>
    <w:rsid w:val="002A1B4F"/>
    <w:rsid w:val="002A2281"/>
    <w:rsid w:val="002A5E06"/>
    <w:rsid w:val="002A626D"/>
    <w:rsid w:val="002A6675"/>
    <w:rsid w:val="002A68D1"/>
    <w:rsid w:val="002B0D0A"/>
    <w:rsid w:val="002B25D8"/>
    <w:rsid w:val="002B2C40"/>
    <w:rsid w:val="002C0434"/>
    <w:rsid w:val="002C0829"/>
    <w:rsid w:val="002C12FA"/>
    <w:rsid w:val="002C3EB2"/>
    <w:rsid w:val="002C44F0"/>
    <w:rsid w:val="002C7430"/>
    <w:rsid w:val="002C7E65"/>
    <w:rsid w:val="002D1307"/>
    <w:rsid w:val="002D1D35"/>
    <w:rsid w:val="002D2061"/>
    <w:rsid w:val="002D3B8A"/>
    <w:rsid w:val="002D4051"/>
    <w:rsid w:val="002D73F3"/>
    <w:rsid w:val="002E182B"/>
    <w:rsid w:val="002E355A"/>
    <w:rsid w:val="002E6CE3"/>
    <w:rsid w:val="002E79F5"/>
    <w:rsid w:val="002F045A"/>
    <w:rsid w:val="002F107B"/>
    <w:rsid w:val="002F212E"/>
    <w:rsid w:val="002F226E"/>
    <w:rsid w:val="002F5F5A"/>
    <w:rsid w:val="0030122E"/>
    <w:rsid w:val="00301595"/>
    <w:rsid w:val="0030242F"/>
    <w:rsid w:val="00304DA0"/>
    <w:rsid w:val="0030620C"/>
    <w:rsid w:val="0030678F"/>
    <w:rsid w:val="00306968"/>
    <w:rsid w:val="00310940"/>
    <w:rsid w:val="00311089"/>
    <w:rsid w:val="003110C8"/>
    <w:rsid w:val="00312949"/>
    <w:rsid w:val="00313F93"/>
    <w:rsid w:val="00314752"/>
    <w:rsid w:val="00326DCA"/>
    <w:rsid w:val="0033490F"/>
    <w:rsid w:val="00336422"/>
    <w:rsid w:val="003410AC"/>
    <w:rsid w:val="00341882"/>
    <w:rsid w:val="003427F1"/>
    <w:rsid w:val="00343927"/>
    <w:rsid w:val="00345EAF"/>
    <w:rsid w:val="00346DBC"/>
    <w:rsid w:val="0035021E"/>
    <w:rsid w:val="003573D2"/>
    <w:rsid w:val="00363DA1"/>
    <w:rsid w:val="0036434E"/>
    <w:rsid w:val="00364FEB"/>
    <w:rsid w:val="00366273"/>
    <w:rsid w:val="00370F71"/>
    <w:rsid w:val="00374351"/>
    <w:rsid w:val="00383C7D"/>
    <w:rsid w:val="00391183"/>
    <w:rsid w:val="00392E32"/>
    <w:rsid w:val="003942ED"/>
    <w:rsid w:val="003A124D"/>
    <w:rsid w:val="003A18CB"/>
    <w:rsid w:val="003A760E"/>
    <w:rsid w:val="003B2ADD"/>
    <w:rsid w:val="003B336E"/>
    <w:rsid w:val="003B4171"/>
    <w:rsid w:val="003B78FD"/>
    <w:rsid w:val="003C1719"/>
    <w:rsid w:val="003C40DE"/>
    <w:rsid w:val="003C51DF"/>
    <w:rsid w:val="003C7195"/>
    <w:rsid w:val="003C77EB"/>
    <w:rsid w:val="003D1626"/>
    <w:rsid w:val="003D2D56"/>
    <w:rsid w:val="003D60EF"/>
    <w:rsid w:val="003D6842"/>
    <w:rsid w:val="003E0A0B"/>
    <w:rsid w:val="003E5933"/>
    <w:rsid w:val="003E6996"/>
    <w:rsid w:val="003F1856"/>
    <w:rsid w:val="003F226E"/>
    <w:rsid w:val="003F5978"/>
    <w:rsid w:val="003F76C4"/>
    <w:rsid w:val="00403086"/>
    <w:rsid w:val="00404A57"/>
    <w:rsid w:val="00412A5B"/>
    <w:rsid w:val="00414D67"/>
    <w:rsid w:val="00420521"/>
    <w:rsid w:val="004208A2"/>
    <w:rsid w:val="00425B65"/>
    <w:rsid w:val="00427743"/>
    <w:rsid w:val="00430937"/>
    <w:rsid w:val="0043154B"/>
    <w:rsid w:val="00433D13"/>
    <w:rsid w:val="00440AD7"/>
    <w:rsid w:val="0044129B"/>
    <w:rsid w:val="0044157D"/>
    <w:rsid w:val="00441ED5"/>
    <w:rsid w:val="00442E4B"/>
    <w:rsid w:val="00443933"/>
    <w:rsid w:val="00444531"/>
    <w:rsid w:val="0044697A"/>
    <w:rsid w:val="00450383"/>
    <w:rsid w:val="00451C0C"/>
    <w:rsid w:val="004562EF"/>
    <w:rsid w:val="00462B52"/>
    <w:rsid w:val="00464AEF"/>
    <w:rsid w:val="0046686E"/>
    <w:rsid w:val="004822F1"/>
    <w:rsid w:val="00483C0A"/>
    <w:rsid w:val="004907B9"/>
    <w:rsid w:val="00490B6A"/>
    <w:rsid w:val="00491F6A"/>
    <w:rsid w:val="004925B8"/>
    <w:rsid w:val="00495325"/>
    <w:rsid w:val="0049546E"/>
    <w:rsid w:val="00495D3C"/>
    <w:rsid w:val="004A2320"/>
    <w:rsid w:val="004A5995"/>
    <w:rsid w:val="004A7D52"/>
    <w:rsid w:val="004B10DC"/>
    <w:rsid w:val="004B37A2"/>
    <w:rsid w:val="004C197B"/>
    <w:rsid w:val="004C38DF"/>
    <w:rsid w:val="004C3AE1"/>
    <w:rsid w:val="004D27D2"/>
    <w:rsid w:val="004D2D84"/>
    <w:rsid w:val="004D41CF"/>
    <w:rsid w:val="004D68A7"/>
    <w:rsid w:val="004D7289"/>
    <w:rsid w:val="004D7A5E"/>
    <w:rsid w:val="004E0F36"/>
    <w:rsid w:val="004E3BF5"/>
    <w:rsid w:val="004E5F16"/>
    <w:rsid w:val="004F303B"/>
    <w:rsid w:val="004F6687"/>
    <w:rsid w:val="004F6C19"/>
    <w:rsid w:val="004F7964"/>
    <w:rsid w:val="005004A8"/>
    <w:rsid w:val="005050AE"/>
    <w:rsid w:val="005058CA"/>
    <w:rsid w:val="00505A16"/>
    <w:rsid w:val="00511539"/>
    <w:rsid w:val="00517122"/>
    <w:rsid w:val="005207C4"/>
    <w:rsid w:val="00521612"/>
    <w:rsid w:val="00526C0E"/>
    <w:rsid w:val="00526C89"/>
    <w:rsid w:val="00527BA7"/>
    <w:rsid w:val="00530609"/>
    <w:rsid w:val="00537493"/>
    <w:rsid w:val="0054464C"/>
    <w:rsid w:val="00544EB6"/>
    <w:rsid w:val="00550466"/>
    <w:rsid w:val="00551AD5"/>
    <w:rsid w:val="00555D0A"/>
    <w:rsid w:val="00560713"/>
    <w:rsid w:val="00563726"/>
    <w:rsid w:val="00565E13"/>
    <w:rsid w:val="00566211"/>
    <w:rsid w:val="00566B44"/>
    <w:rsid w:val="00570B8B"/>
    <w:rsid w:val="00574717"/>
    <w:rsid w:val="00574EB6"/>
    <w:rsid w:val="00575B0D"/>
    <w:rsid w:val="00584180"/>
    <w:rsid w:val="005860C5"/>
    <w:rsid w:val="00592F30"/>
    <w:rsid w:val="0059469C"/>
    <w:rsid w:val="00594ACF"/>
    <w:rsid w:val="00597694"/>
    <w:rsid w:val="00597FE6"/>
    <w:rsid w:val="005B3281"/>
    <w:rsid w:val="005B4CCA"/>
    <w:rsid w:val="005C10C0"/>
    <w:rsid w:val="005C4413"/>
    <w:rsid w:val="005C68E9"/>
    <w:rsid w:val="005D44A9"/>
    <w:rsid w:val="005D693D"/>
    <w:rsid w:val="005D7676"/>
    <w:rsid w:val="005E1EB5"/>
    <w:rsid w:val="005E3239"/>
    <w:rsid w:val="005E3568"/>
    <w:rsid w:val="005E3E4B"/>
    <w:rsid w:val="005F025B"/>
    <w:rsid w:val="005F0BC9"/>
    <w:rsid w:val="005F204D"/>
    <w:rsid w:val="005F21B6"/>
    <w:rsid w:val="005F28E6"/>
    <w:rsid w:val="005F6042"/>
    <w:rsid w:val="0060126B"/>
    <w:rsid w:val="006013B3"/>
    <w:rsid w:val="0060293B"/>
    <w:rsid w:val="00602EBA"/>
    <w:rsid w:val="006059CC"/>
    <w:rsid w:val="006072FC"/>
    <w:rsid w:val="006157B7"/>
    <w:rsid w:val="0061642C"/>
    <w:rsid w:val="00616927"/>
    <w:rsid w:val="0062085A"/>
    <w:rsid w:val="006215A2"/>
    <w:rsid w:val="006228B4"/>
    <w:rsid w:val="00622D94"/>
    <w:rsid w:val="00622F06"/>
    <w:rsid w:val="00627E10"/>
    <w:rsid w:val="0063039E"/>
    <w:rsid w:val="00635355"/>
    <w:rsid w:val="006476CF"/>
    <w:rsid w:val="00650BFC"/>
    <w:rsid w:val="00660762"/>
    <w:rsid w:val="0066133A"/>
    <w:rsid w:val="0066323B"/>
    <w:rsid w:val="006646D7"/>
    <w:rsid w:val="006653A1"/>
    <w:rsid w:val="006703F3"/>
    <w:rsid w:val="00671F40"/>
    <w:rsid w:val="00673955"/>
    <w:rsid w:val="00676972"/>
    <w:rsid w:val="00677E94"/>
    <w:rsid w:val="00681086"/>
    <w:rsid w:val="00684FE6"/>
    <w:rsid w:val="00687F72"/>
    <w:rsid w:val="00690B23"/>
    <w:rsid w:val="006A2588"/>
    <w:rsid w:val="006A446F"/>
    <w:rsid w:val="006A4F9B"/>
    <w:rsid w:val="006B1F49"/>
    <w:rsid w:val="006B3552"/>
    <w:rsid w:val="006B58DD"/>
    <w:rsid w:val="006B5B7A"/>
    <w:rsid w:val="006B5DE0"/>
    <w:rsid w:val="006B7CB4"/>
    <w:rsid w:val="006C09D1"/>
    <w:rsid w:val="006C178D"/>
    <w:rsid w:val="006C2DDE"/>
    <w:rsid w:val="006C72FE"/>
    <w:rsid w:val="006C7E8A"/>
    <w:rsid w:val="006D4923"/>
    <w:rsid w:val="006D5DEC"/>
    <w:rsid w:val="006F01FE"/>
    <w:rsid w:val="006F194B"/>
    <w:rsid w:val="006F1D87"/>
    <w:rsid w:val="006F248E"/>
    <w:rsid w:val="006F2600"/>
    <w:rsid w:val="006F506E"/>
    <w:rsid w:val="006F5DDF"/>
    <w:rsid w:val="006F6748"/>
    <w:rsid w:val="00700AD3"/>
    <w:rsid w:val="00700E08"/>
    <w:rsid w:val="0070195D"/>
    <w:rsid w:val="00702C0D"/>
    <w:rsid w:val="007106A5"/>
    <w:rsid w:val="00712364"/>
    <w:rsid w:val="00713E6C"/>
    <w:rsid w:val="00713F56"/>
    <w:rsid w:val="00722585"/>
    <w:rsid w:val="0072287F"/>
    <w:rsid w:val="007258B1"/>
    <w:rsid w:val="00725E62"/>
    <w:rsid w:val="00726A11"/>
    <w:rsid w:val="00731D3D"/>
    <w:rsid w:val="00732EB9"/>
    <w:rsid w:val="0073593A"/>
    <w:rsid w:val="00735CFB"/>
    <w:rsid w:val="00741250"/>
    <w:rsid w:val="00741656"/>
    <w:rsid w:val="007459F9"/>
    <w:rsid w:val="00747E27"/>
    <w:rsid w:val="00751E11"/>
    <w:rsid w:val="00752DA7"/>
    <w:rsid w:val="00755EF9"/>
    <w:rsid w:val="00756362"/>
    <w:rsid w:val="00756BB2"/>
    <w:rsid w:val="007700E4"/>
    <w:rsid w:val="00777477"/>
    <w:rsid w:val="00777DAB"/>
    <w:rsid w:val="00780623"/>
    <w:rsid w:val="00781024"/>
    <w:rsid w:val="007824C4"/>
    <w:rsid w:val="00785444"/>
    <w:rsid w:val="00785A6C"/>
    <w:rsid w:val="00786387"/>
    <w:rsid w:val="00787306"/>
    <w:rsid w:val="007908C3"/>
    <w:rsid w:val="007920E7"/>
    <w:rsid w:val="00794D08"/>
    <w:rsid w:val="007A0CC8"/>
    <w:rsid w:val="007A1222"/>
    <w:rsid w:val="007A1350"/>
    <w:rsid w:val="007A198E"/>
    <w:rsid w:val="007A5416"/>
    <w:rsid w:val="007B0064"/>
    <w:rsid w:val="007B29B2"/>
    <w:rsid w:val="007B5179"/>
    <w:rsid w:val="007B7B17"/>
    <w:rsid w:val="007C2CB0"/>
    <w:rsid w:val="007C2FDE"/>
    <w:rsid w:val="007C5B10"/>
    <w:rsid w:val="007C633E"/>
    <w:rsid w:val="007C7F47"/>
    <w:rsid w:val="007D1E9B"/>
    <w:rsid w:val="007D6D6B"/>
    <w:rsid w:val="007E04F7"/>
    <w:rsid w:val="007E53EA"/>
    <w:rsid w:val="007E5412"/>
    <w:rsid w:val="007E60CC"/>
    <w:rsid w:val="007E64B9"/>
    <w:rsid w:val="007F18C9"/>
    <w:rsid w:val="007F48FE"/>
    <w:rsid w:val="007F7CF6"/>
    <w:rsid w:val="00810F62"/>
    <w:rsid w:val="00811F58"/>
    <w:rsid w:val="008139D0"/>
    <w:rsid w:val="00813BA1"/>
    <w:rsid w:val="008162EE"/>
    <w:rsid w:val="00821E7B"/>
    <w:rsid w:val="00825104"/>
    <w:rsid w:val="00825A5F"/>
    <w:rsid w:val="00825F9C"/>
    <w:rsid w:val="0083085C"/>
    <w:rsid w:val="0083189C"/>
    <w:rsid w:val="00835860"/>
    <w:rsid w:val="00837558"/>
    <w:rsid w:val="00837B80"/>
    <w:rsid w:val="00844EFE"/>
    <w:rsid w:val="00846AB4"/>
    <w:rsid w:val="008502C1"/>
    <w:rsid w:val="00850430"/>
    <w:rsid w:val="008521B4"/>
    <w:rsid w:val="00853726"/>
    <w:rsid w:val="008563CD"/>
    <w:rsid w:val="008578FB"/>
    <w:rsid w:val="00857FED"/>
    <w:rsid w:val="008610CF"/>
    <w:rsid w:val="008637E5"/>
    <w:rsid w:val="00864DB9"/>
    <w:rsid w:val="00866C7A"/>
    <w:rsid w:val="0088243B"/>
    <w:rsid w:val="00882741"/>
    <w:rsid w:val="008845EE"/>
    <w:rsid w:val="008856D9"/>
    <w:rsid w:val="008906AE"/>
    <w:rsid w:val="00892E4B"/>
    <w:rsid w:val="00893FC3"/>
    <w:rsid w:val="008974FB"/>
    <w:rsid w:val="008A02B7"/>
    <w:rsid w:val="008A4152"/>
    <w:rsid w:val="008B089A"/>
    <w:rsid w:val="008B1045"/>
    <w:rsid w:val="008B1947"/>
    <w:rsid w:val="008B2B05"/>
    <w:rsid w:val="008B3F92"/>
    <w:rsid w:val="008B5603"/>
    <w:rsid w:val="008C11F5"/>
    <w:rsid w:val="008C1773"/>
    <w:rsid w:val="008C1FB3"/>
    <w:rsid w:val="008C36FD"/>
    <w:rsid w:val="008C6386"/>
    <w:rsid w:val="008C72E1"/>
    <w:rsid w:val="008C73B1"/>
    <w:rsid w:val="008C79B9"/>
    <w:rsid w:val="008C7D99"/>
    <w:rsid w:val="008D17ED"/>
    <w:rsid w:val="008D345C"/>
    <w:rsid w:val="008D35BD"/>
    <w:rsid w:val="008D4036"/>
    <w:rsid w:val="008D7AFC"/>
    <w:rsid w:val="008E19D3"/>
    <w:rsid w:val="008E4668"/>
    <w:rsid w:val="008E5DC3"/>
    <w:rsid w:val="008E6534"/>
    <w:rsid w:val="008E6F9B"/>
    <w:rsid w:val="008E786B"/>
    <w:rsid w:val="008F609A"/>
    <w:rsid w:val="008F73C5"/>
    <w:rsid w:val="00903251"/>
    <w:rsid w:val="009035E9"/>
    <w:rsid w:val="00904501"/>
    <w:rsid w:val="009046A2"/>
    <w:rsid w:val="00904876"/>
    <w:rsid w:val="00905011"/>
    <w:rsid w:val="00915218"/>
    <w:rsid w:val="00921838"/>
    <w:rsid w:val="009247C5"/>
    <w:rsid w:val="00924C0D"/>
    <w:rsid w:val="0092680B"/>
    <w:rsid w:val="00927348"/>
    <w:rsid w:val="0093010F"/>
    <w:rsid w:val="00932D77"/>
    <w:rsid w:val="009355CB"/>
    <w:rsid w:val="00935F30"/>
    <w:rsid w:val="00935FAF"/>
    <w:rsid w:val="009362E2"/>
    <w:rsid w:val="00936BE7"/>
    <w:rsid w:val="00940136"/>
    <w:rsid w:val="00940BA1"/>
    <w:rsid w:val="00941811"/>
    <w:rsid w:val="009441C3"/>
    <w:rsid w:val="009458F9"/>
    <w:rsid w:val="0095006E"/>
    <w:rsid w:val="00950273"/>
    <w:rsid w:val="009565AA"/>
    <w:rsid w:val="00957900"/>
    <w:rsid w:val="009649EB"/>
    <w:rsid w:val="0097092A"/>
    <w:rsid w:val="009757D9"/>
    <w:rsid w:val="009763B5"/>
    <w:rsid w:val="0097704B"/>
    <w:rsid w:val="00980C72"/>
    <w:rsid w:val="009812FF"/>
    <w:rsid w:val="009837D9"/>
    <w:rsid w:val="00986403"/>
    <w:rsid w:val="0098641C"/>
    <w:rsid w:val="009876C3"/>
    <w:rsid w:val="0099225E"/>
    <w:rsid w:val="0099363F"/>
    <w:rsid w:val="009A57AD"/>
    <w:rsid w:val="009A6955"/>
    <w:rsid w:val="009A7988"/>
    <w:rsid w:val="009A7BDF"/>
    <w:rsid w:val="009B1AEA"/>
    <w:rsid w:val="009B587C"/>
    <w:rsid w:val="009B67CC"/>
    <w:rsid w:val="009B6AE3"/>
    <w:rsid w:val="009B6D97"/>
    <w:rsid w:val="009C0FDE"/>
    <w:rsid w:val="009C12D9"/>
    <w:rsid w:val="009C2CF1"/>
    <w:rsid w:val="009C5082"/>
    <w:rsid w:val="009E071F"/>
    <w:rsid w:val="009E0D65"/>
    <w:rsid w:val="009E2171"/>
    <w:rsid w:val="009F0B63"/>
    <w:rsid w:val="009F270C"/>
    <w:rsid w:val="009F50EB"/>
    <w:rsid w:val="009F6993"/>
    <w:rsid w:val="00A0134F"/>
    <w:rsid w:val="00A02817"/>
    <w:rsid w:val="00A03F4F"/>
    <w:rsid w:val="00A04E33"/>
    <w:rsid w:val="00A05605"/>
    <w:rsid w:val="00A05CA0"/>
    <w:rsid w:val="00A12222"/>
    <w:rsid w:val="00A12DCA"/>
    <w:rsid w:val="00A163F1"/>
    <w:rsid w:val="00A22F6C"/>
    <w:rsid w:val="00A300EB"/>
    <w:rsid w:val="00A30D2D"/>
    <w:rsid w:val="00A31939"/>
    <w:rsid w:val="00A32121"/>
    <w:rsid w:val="00A35D0C"/>
    <w:rsid w:val="00A378E6"/>
    <w:rsid w:val="00A41DA4"/>
    <w:rsid w:val="00A41FB6"/>
    <w:rsid w:val="00A43393"/>
    <w:rsid w:val="00A451D3"/>
    <w:rsid w:val="00A456A1"/>
    <w:rsid w:val="00A458AC"/>
    <w:rsid w:val="00A47E41"/>
    <w:rsid w:val="00A50646"/>
    <w:rsid w:val="00A507C3"/>
    <w:rsid w:val="00A53244"/>
    <w:rsid w:val="00A53658"/>
    <w:rsid w:val="00A537DB"/>
    <w:rsid w:val="00A542CF"/>
    <w:rsid w:val="00A54DE2"/>
    <w:rsid w:val="00A55F41"/>
    <w:rsid w:val="00A56399"/>
    <w:rsid w:val="00A57964"/>
    <w:rsid w:val="00A6216F"/>
    <w:rsid w:val="00A63AA7"/>
    <w:rsid w:val="00A65064"/>
    <w:rsid w:val="00A668B2"/>
    <w:rsid w:val="00A703D8"/>
    <w:rsid w:val="00A77F19"/>
    <w:rsid w:val="00A81918"/>
    <w:rsid w:val="00A8426A"/>
    <w:rsid w:val="00A86337"/>
    <w:rsid w:val="00A87A52"/>
    <w:rsid w:val="00A95A5D"/>
    <w:rsid w:val="00A966F8"/>
    <w:rsid w:val="00AA20C9"/>
    <w:rsid w:val="00AA47F9"/>
    <w:rsid w:val="00AB1CBA"/>
    <w:rsid w:val="00AB4389"/>
    <w:rsid w:val="00AB5B49"/>
    <w:rsid w:val="00AB5FFD"/>
    <w:rsid w:val="00AB6D2D"/>
    <w:rsid w:val="00AC0A96"/>
    <w:rsid w:val="00AC18A3"/>
    <w:rsid w:val="00AC1D7D"/>
    <w:rsid w:val="00AC4715"/>
    <w:rsid w:val="00AC508C"/>
    <w:rsid w:val="00AC516A"/>
    <w:rsid w:val="00AC688B"/>
    <w:rsid w:val="00AD43CC"/>
    <w:rsid w:val="00AD4B8B"/>
    <w:rsid w:val="00AD7A5C"/>
    <w:rsid w:val="00AE5B66"/>
    <w:rsid w:val="00AE5D6F"/>
    <w:rsid w:val="00AF17AD"/>
    <w:rsid w:val="00AF2566"/>
    <w:rsid w:val="00AF35C3"/>
    <w:rsid w:val="00AF3C01"/>
    <w:rsid w:val="00B00058"/>
    <w:rsid w:val="00B00743"/>
    <w:rsid w:val="00B00EB9"/>
    <w:rsid w:val="00B06F49"/>
    <w:rsid w:val="00B120DA"/>
    <w:rsid w:val="00B126AF"/>
    <w:rsid w:val="00B16745"/>
    <w:rsid w:val="00B16BAE"/>
    <w:rsid w:val="00B1777A"/>
    <w:rsid w:val="00B24282"/>
    <w:rsid w:val="00B24B21"/>
    <w:rsid w:val="00B26223"/>
    <w:rsid w:val="00B35B70"/>
    <w:rsid w:val="00B4043D"/>
    <w:rsid w:val="00B4140E"/>
    <w:rsid w:val="00B41B5A"/>
    <w:rsid w:val="00B51CE8"/>
    <w:rsid w:val="00B52F76"/>
    <w:rsid w:val="00B53E7F"/>
    <w:rsid w:val="00B5510C"/>
    <w:rsid w:val="00B55E5C"/>
    <w:rsid w:val="00B644B9"/>
    <w:rsid w:val="00B64C05"/>
    <w:rsid w:val="00B6579B"/>
    <w:rsid w:val="00B73A4F"/>
    <w:rsid w:val="00B76F6E"/>
    <w:rsid w:val="00B806FC"/>
    <w:rsid w:val="00B80C80"/>
    <w:rsid w:val="00B83927"/>
    <w:rsid w:val="00B856C9"/>
    <w:rsid w:val="00B8674E"/>
    <w:rsid w:val="00B86D41"/>
    <w:rsid w:val="00B91659"/>
    <w:rsid w:val="00B936C8"/>
    <w:rsid w:val="00B94082"/>
    <w:rsid w:val="00B944FB"/>
    <w:rsid w:val="00B946C7"/>
    <w:rsid w:val="00B95046"/>
    <w:rsid w:val="00BA006A"/>
    <w:rsid w:val="00BA3166"/>
    <w:rsid w:val="00BA45A5"/>
    <w:rsid w:val="00BA5006"/>
    <w:rsid w:val="00BB4A0B"/>
    <w:rsid w:val="00BB4FDF"/>
    <w:rsid w:val="00BB5B59"/>
    <w:rsid w:val="00BB5BFB"/>
    <w:rsid w:val="00BC30A8"/>
    <w:rsid w:val="00BC415E"/>
    <w:rsid w:val="00BC4ABF"/>
    <w:rsid w:val="00BD6F83"/>
    <w:rsid w:val="00BD7C02"/>
    <w:rsid w:val="00BE3917"/>
    <w:rsid w:val="00BE646E"/>
    <w:rsid w:val="00BF02F2"/>
    <w:rsid w:val="00BF33B1"/>
    <w:rsid w:val="00BF6852"/>
    <w:rsid w:val="00C0386F"/>
    <w:rsid w:val="00C03F78"/>
    <w:rsid w:val="00C05219"/>
    <w:rsid w:val="00C0559A"/>
    <w:rsid w:val="00C141ED"/>
    <w:rsid w:val="00C15CF2"/>
    <w:rsid w:val="00C2334F"/>
    <w:rsid w:val="00C2368F"/>
    <w:rsid w:val="00C2529B"/>
    <w:rsid w:val="00C27250"/>
    <w:rsid w:val="00C311F7"/>
    <w:rsid w:val="00C31B03"/>
    <w:rsid w:val="00C31C68"/>
    <w:rsid w:val="00C3241F"/>
    <w:rsid w:val="00C34597"/>
    <w:rsid w:val="00C36209"/>
    <w:rsid w:val="00C37115"/>
    <w:rsid w:val="00C40C75"/>
    <w:rsid w:val="00C427FD"/>
    <w:rsid w:val="00C42C07"/>
    <w:rsid w:val="00C4401F"/>
    <w:rsid w:val="00C45DFD"/>
    <w:rsid w:val="00C478BA"/>
    <w:rsid w:val="00C47F09"/>
    <w:rsid w:val="00C525A1"/>
    <w:rsid w:val="00C53AC4"/>
    <w:rsid w:val="00C64741"/>
    <w:rsid w:val="00C64B0A"/>
    <w:rsid w:val="00C654B0"/>
    <w:rsid w:val="00C660F6"/>
    <w:rsid w:val="00C733F2"/>
    <w:rsid w:val="00C7405D"/>
    <w:rsid w:val="00C824A7"/>
    <w:rsid w:val="00C82613"/>
    <w:rsid w:val="00C90142"/>
    <w:rsid w:val="00C910B3"/>
    <w:rsid w:val="00C95854"/>
    <w:rsid w:val="00CA0B9F"/>
    <w:rsid w:val="00CA1983"/>
    <w:rsid w:val="00CA336A"/>
    <w:rsid w:val="00CA5993"/>
    <w:rsid w:val="00CA7EBD"/>
    <w:rsid w:val="00CB2FC9"/>
    <w:rsid w:val="00CB3B38"/>
    <w:rsid w:val="00CB4481"/>
    <w:rsid w:val="00CC0E8D"/>
    <w:rsid w:val="00CD1361"/>
    <w:rsid w:val="00CD1A26"/>
    <w:rsid w:val="00CD43E0"/>
    <w:rsid w:val="00CD4B04"/>
    <w:rsid w:val="00CD51BC"/>
    <w:rsid w:val="00CD59DF"/>
    <w:rsid w:val="00CE1060"/>
    <w:rsid w:val="00CE15DB"/>
    <w:rsid w:val="00CE3B60"/>
    <w:rsid w:val="00CE62DC"/>
    <w:rsid w:val="00CF0045"/>
    <w:rsid w:val="00CF1958"/>
    <w:rsid w:val="00CF4D40"/>
    <w:rsid w:val="00CF6387"/>
    <w:rsid w:val="00D0204F"/>
    <w:rsid w:val="00D04EBE"/>
    <w:rsid w:val="00D052FB"/>
    <w:rsid w:val="00D05F6F"/>
    <w:rsid w:val="00D07FAB"/>
    <w:rsid w:val="00D10221"/>
    <w:rsid w:val="00D10980"/>
    <w:rsid w:val="00D10DA5"/>
    <w:rsid w:val="00D10FD0"/>
    <w:rsid w:val="00D11E67"/>
    <w:rsid w:val="00D140D7"/>
    <w:rsid w:val="00D1557C"/>
    <w:rsid w:val="00D15593"/>
    <w:rsid w:val="00D216AF"/>
    <w:rsid w:val="00D220FA"/>
    <w:rsid w:val="00D22278"/>
    <w:rsid w:val="00D32A82"/>
    <w:rsid w:val="00D337DD"/>
    <w:rsid w:val="00D34EA3"/>
    <w:rsid w:val="00D35123"/>
    <w:rsid w:val="00D35991"/>
    <w:rsid w:val="00D365B7"/>
    <w:rsid w:val="00D42FA0"/>
    <w:rsid w:val="00D45501"/>
    <w:rsid w:val="00D4765C"/>
    <w:rsid w:val="00D479ED"/>
    <w:rsid w:val="00D51FA5"/>
    <w:rsid w:val="00D539A8"/>
    <w:rsid w:val="00D5473C"/>
    <w:rsid w:val="00D60973"/>
    <w:rsid w:val="00D60C95"/>
    <w:rsid w:val="00D63AD6"/>
    <w:rsid w:val="00D64E7B"/>
    <w:rsid w:val="00D66592"/>
    <w:rsid w:val="00D7023A"/>
    <w:rsid w:val="00D70351"/>
    <w:rsid w:val="00D84162"/>
    <w:rsid w:val="00D86E72"/>
    <w:rsid w:val="00D879E9"/>
    <w:rsid w:val="00D92348"/>
    <w:rsid w:val="00D93108"/>
    <w:rsid w:val="00D94127"/>
    <w:rsid w:val="00DA0F05"/>
    <w:rsid w:val="00DA1FFF"/>
    <w:rsid w:val="00DA2B7D"/>
    <w:rsid w:val="00DA36C9"/>
    <w:rsid w:val="00DB2B5D"/>
    <w:rsid w:val="00DC0720"/>
    <w:rsid w:val="00DC0764"/>
    <w:rsid w:val="00DC408C"/>
    <w:rsid w:val="00DC4A9F"/>
    <w:rsid w:val="00DC5151"/>
    <w:rsid w:val="00DC61D2"/>
    <w:rsid w:val="00DC757A"/>
    <w:rsid w:val="00DD049C"/>
    <w:rsid w:val="00DD7B1C"/>
    <w:rsid w:val="00DE04B1"/>
    <w:rsid w:val="00DE127A"/>
    <w:rsid w:val="00DE23CF"/>
    <w:rsid w:val="00DE4B6D"/>
    <w:rsid w:val="00DE6B89"/>
    <w:rsid w:val="00DF720B"/>
    <w:rsid w:val="00E040E9"/>
    <w:rsid w:val="00E06224"/>
    <w:rsid w:val="00E118D4"/>
    <w:rsid w:val="00E12E5D"/>
    <w:rsid w:val="00E156EE"/>
    <w:rsid w:val="00E20DAF"/>
    <w:rsid w:val="00E2604E"/>
    <w:rsid w:val="00E32969"/>
    <w:rsid w:val="00E34CAC"/>
    <w:rsid w:val="00E41827"/>
    <w:rsid w:val="00E43613"/>
    <w:rsid w:val="00E43A06"/>
    <w:rsid w:val="00E46978"/>
    <w:rsid w:val="00E5116C"/>
    <w:rsid w:val="00E51253"/>
    <w:rsid w:val="00E52472"/>
    <w:rsid w:val="00E5492A"/>
    <w:rsid w:val="00E554F3"/>
    <w:rsid w:val="00E5613E"/>
    <w:rsid w:val="00E57D09"/>
    <w:rsid w:val="00E614D9"/>
    <w:rsid w:val="00E67F04"/>
    <w:rsid w:val="00E70294"/>
    <w:rsid w:val="00E70703"/>
    <w:rsid w:val="00E73176"/>
    <w:rsid w:val="00E7484D"/>
    <w:rsid w:val="00E7548A"/>
    <w:rsid w:val="00E76B31"/>
    <w:rsid w:val="00E77032"/>
    <w:rsid w:val="00E77F0A"/>
    <w:rsid w:val="00E80D08"/>
    <w:rsid w:val="00E822A3"/>
    <w:rsid w:val="00E83313"/>
    <w:rsid w:val="00E84A36"/>
    <w:rsid w:val="00E92FA4"/>
    <w:rsid w:val="00EA3671"/>
    <w:rsid w:val="00EA4F87"/>
    <w:rsid w:val="00EB003C"/>
    <w:rsid w:val="00EB0AD9"/>
    <w:rsid w:val="00EB36E7"/>
    <w:rsid w:val="00EB5311"/>
    <w:rsid w:val="00EB6ED0"/>
    <w:rsid w:val="00EB7116"/>
    <w:rsid w:val="00EC13CA"/>
    <w:rsid w:val="00EC15F9"/>
    <w:rsid w:val="00EC3166"/>
    <w:rsid w:val="00ED07B3"/>
    <w:rsid w:val="00ED0BF9"/>
    <w:rsid w:val="00ED1E62"/>
    <w:rsid w:val="00ED526A"/>
    <w:rsid w:val="00ED5717"/>
    <w:rsid w:val="00ED63BA"/>
    <w:rsid w:val="00ED6A29"/>
    <w:rsid w:val="00EE492C"/>
    <w:rsid w:val="00EE5B1B"/>
    <w:rsid w:val="00EE6A6F"/>
    <w:rsid w:val="00EE7251"/>
    <w:rsid w:val="00EF142A"/>
    <w:rsid w:val="00EF531F"/>
    <w:rsid w:val="00EF7640"/>
    <w:rsid w:val="00F02841"/>
    <w:rsid w:val="00F067FA"/>
    <w:rsid w:val="00F07C56"/>
    <w:rsid w:val="00F11068"/>
    <w:rsid w:val="00F124ED"/>
    <w:rsid w:val="00F15D2E"/>
    <w:rsid w:val="00F23C19"/>
    <w:rsid w:val="00F37986"/>
    <w:rsid w:val="00F405E0"/>
    <w:rsid w:val="00F418BE"/>
    <w:rsid w:val="00F471DB"/>
    <w:rsid w:val="00F50BAA"/>
    <w:rsid w:val="00F52494"/>
    <w:rsid w:val="00F538E1"/>
    <w:rsid w:val="00F53DCE"/>
    <w:rsid w:val="00F54C19"/>
    <w:rsid w:val="00F54E14"/>
    <w:rsid w:val="00F56831"/>
    <w:rsid w:val="00F57F8F"/>
    <w:rsid w:val="00F60FFF"/>
    <w:rsid w:val="00F62165"/>
    <w:rsid w:val="00F63011"/>
    <w:rsid w:val="00F63E7D"/>
    <w:rsid w:val="00F66960"/>
    <w:rsid w:val="00F67272"/>
    <w:rsid w:val="00F70452"/>
    <w:rsid w:val="00F717C5"/>
    <w:rsid w:val="00F72FEF"/>
    <w:rsid w:val="00F73562"/>
    <w:rsid w:val="00F75FEF"/>
    <w:rsid w:val="00F77AEA"/>
    <w:rsid w:val="00F84380"/>
    <w:rsid w:val="00F87DCA"/>
    <w:rsid w:val="00F94750"/>
    <w:rsid w:val="00F954D7"/>
    <w:rsid w:val="00F96B16"/>
    <w:rsid w:val="00FA02D4"/>
    <w:rsid w:val="00FA3D02"/>
    <w:rsid w:val="00FA748F"/>
    <w:rsid w:val="00FA7541"/>
    <w:rsid w:val="00FA7E8C"/>
    <w:rsid w:val="00FB08EE"/>
    <w:rsid w:val="00FB395E"/>
    <w:rsid w:val="00FB4A95"/>
    <w:rsid w:val="00FC1133"/>
    <w:rsid w:val="00FC1683"/>
    <w:rsid w:val="00FC1A45"/>
    <w:rsid w:val="00FC1EDB"/>
    <w:rsid w:val="00FC3C11"/>
    <w:rsid w:val="00FC3D39"/>
    <w:rsid w:val="00FC7064"/>
    <w:rsid w:val="00FD045B"/>
    <w:rsid w:val="00FD4CD7"/>
    <w:rsid w:val="00FD785B"/>
    <w:rsid w:val="00FE012D"/>
    <w:rsid w:val="00FE085D"/>
    <w:rsid w:val="00FE10FF"/>
    <w:rsid w:val="00FE1499"/>
    <w:rsid w:val="00FE2B2B"/>
    <w:rsid w:val="00FE54A9"/>
    <w:rsid w:val="00FE6DF3"/>
    <w:rsid w:val="00FF1116"/>
    <w:rsid w:val="00FF4F2C"/>
    <w:rsid w:val="00FF6775"/>
    <w:rsid w:val="00FF71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55C2EC"/>
  <w15:docId w15:val="{7FE81927-D83C-4C00-8827-AAACA67E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EA"/>
    <w:rPr>
      <w:rFonts w:ascii="Verdana" w:eastAsia="Times New Roman" w:hAnsi="Verdana"/>
      <w:sz w:val="18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D42FA0"/>
    <w:pPr>
      <w:keepNext/>
      <w:numPr>
        <w:numId w:val="20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000000" w:fill="FFFFFF"/>
      <w:tabs>
        <w:tab w:val="left" w:pos="1"/>
        <w:tab w:val="left" w:pos="432"/>
      </w:tabs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32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D42FA0"/>
    <w:pPr>
      <w:keepNext/>
      <w:numPr>
        <w:ilvl w:val="1"/>
        <w:numId w:val="20"/>
      </w:numPr>
      <w:shd w:val="pct12" w:color="auto" w:fill="auto"/>
      <w:tabs>
        <w:tab w:val="left" w:pos="1"/>
        <w:tab w:val="left" w:pos="576"/>
      </w:tabs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4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D42FA0"/>
    <w:pPr>
      <w:keepNext/>
      <w:widowControl w:val="0"/>
      <w:numPr>
        <w:ilvl w:val="2"/>
        <w:numId w:val="20"/>
      </w:numPr>
      <w:tabs>
        <w:tab w:val="left" w:pos="-584"/>
        <w:tab w:val="left" w:pos="322"/>
        <w:tab w:val="left" w:pos="361"/>
        <w:tab w:val="left" w:pos="531"/>
      </w:tabs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pacing w:val="-2"/>
      <w:sz w:val="16"/>
      <w:szCs w:val="20"/>
    </w:rPr>
  </w:style>
  <w:style w:type="paragraph" w:styleId="Overskrift4">
    <w:name w:val="heading 4"/>
    <w:basedOn w:val="Normal"/>
    <w:next w:val="Normal"/>
    <w:link w:val="Overskrift4Tegn"/>
    <w:qFormat/>
    <w:rsid w:val="00D42FA0"/>
    <w:pPr>
      <w:keepNext/>
      <w:numPr>
        <w:ilvl w:val="3"/>
        <w:numId w:val="20"/>
      </w:numPr>
      <w:tabs>
        <w:tab w:val="left" w:pos="1"/>
        <w:tab w:val="left" w:pos="864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Garamond" w:hAnsi="Garamond"/>
      <w:b/>
      <w:sz w:val="20"/>
      <w:szCs w:val="20"/>
    </w:rPr>
  </w:style>
  <w:style w:type="paragraph" w:styleId="Overskrift5">
    <w:name w:val="heading 5"/>
    <w:basedOn w:val="Normal"/>
    <w:next w:val="Normal"/>
    <w:link w:val="Overskrift5Tegn"/>
    <w:qFormat/>
    <w:rsid w:val="00D42FA0"/>
    <w:pPr>
      <w:numPr>
        <w:ilvl w:val="4"/>
        <w:numId w:val="20"/>
      </w:numPr>
      <w:tabs>
        <w:tab w:val="left" w:pos="1"/>
        <w:tab w:val="left" w:pos="1008"/>
      </w:tabs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imes New Roman" w:hAnsi="Times New Roman"/>
      <w:b/>
      <w:i/>
      <w:sz w:val="26"/>
      <w:szCs w:val="20"/>
    </w:rPr>
  </w:style>
  <w:style w:type="paragraph" w:styleId="Overskrift6">
    <w:name w:val="heading 6"/>
    <w:basedOn w:val="Normal"/>
    <w:next w:val="Normal"/>
    <w:link w:val="Overskrift6Tegn"/>
    <w:qFormat/>
    <w:rsid w:val="00D42FA0"/>
    <w:pPr>
      <w:numPr>
        <w:ilvl w:val="5"/>
        <w:numId w:val="20"/>
      </w:numPr>
      <w:tabs>
        <w:tab w:val="left" w:pos="1"/>
        <w:tab w:val="left" w:pos="1152"/>
      </w:tabs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b/>
      <w:sz w:val="22"/>
      <w:szCs w:val="20"/>
    </w:rPr>
  </w:style>
  <w:style w:type="paragraph" w:styleId="Overskrift7">
    <w:name w:val="heading 7"/>
    <w:basedOn w:val="Normal"/>
    <w:next w:val="Normal"/>
    <w:link w:val="Overskrift7Tegn"/>
    <w:qFormat/>
    <w:rsid w:val="00D42FA0"/>
    <w:pPr>
      <w:numPr>
        <w:ilvl w:val="6"/>
        <w:numId w:val="20"/>
      </w:numPr>
      <w:tabs>
        <w:tab w:val="left" w:pos="1"/>
        <w:tab w:val="left" w:pos="1296"/>
      </w:tabs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hAnsi="Times New Roman"/>
      <w:sz w:val="24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D42FA0"/>
    <w:pPr>
      <w:keepNext/>
      <w:numPr>
        <w:ilvl w:val="7"/>
        <w:numId w:val="20"/>
      </w:numPr>
      <w:pBdr>
        <w:top w:val="single" w:sz="6" w:space="1" w:color="auto"/>
      </w:pBdr>
      <w:shd w:val="pct12" w:color="000000" w:fill="FFFFFF"/>
      <w:tabs>
        <w:tab w:val="left" w:pos="1"/>
        <w:tab w:val="left" w:pos="1440"/>
      </w:tabs>
      <w:overflowPunct w:val="0"/>
      <w:autoSpaceDE w:val="0"/>
      <w:autoSpaceDN w:val="0"/>
      <w:adjustRightInd w:val="0"/>
      <w:textAlignment w:val="baseline"/>
      <w:outlineLvl w:val="7"/>
    </w:pPr>
    <w:rPr>
      <w:rFonts w:ascii="Gill Sans" w:hAnsi="Gill Sans"/>
      <w:b/>
      <w:sz w:val="24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D42FA0"/>
    <w:pPr>
      <w:numPr>
        <w:ilvl w:val="8"/>
        <w:numId w:val="20"/>
      </w:numPr>
      <w:tabs>
        <w:tab w:val="left" w:pos="1"/>
        <w:tab w:val="left" w:pos="1584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7E53E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53EA"/>
    <w:rPr>
      <w:rFonts w:ascii="Verdana" w:hAnsi="Verdana" w:cs="Times New Roman"/>
      <w:sz w:val="24"/>
      <w:lang w:eastAsia="da-DK"/>
    </w:rPr>
  </w:style>
  <w:style w:type="character" w:styleId="Hyperlink">
    <w:name w:val="Hyperlink"/>
    <w:basedOn w:val="Standardskrifttypeiafsnit"/>
    <w:rsid w:val="007E53EA"/>
    <w:rPr>
      <w:rFonts w:cs="Times New Roman"/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526C89"/>
    <w:pPr>
      <w:ind w:left="720"/>
      <w:contextualSpacing/>
    </w:pPr>
  </w:style>
  <w:style w:type="table" w:styleId="Tabel-Gitter">
    <w:name w:val="Table Grid"/>
    <w:basedOn w:val="Tabel-Normal"/>
    <w:uiPriority w:val="99"/>
    <w:rsid w:val="0083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rsid w:val="00E748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7484D"/>
    <w:rPr>
      <w:rFonts w:ascii="Verdana" w:hAnsi="Verdana" w:cs="Times New Roman"/>
      <w:sz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045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045B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92734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2734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27348"/>
    <w:rPr>
      <w:rFonts w:ascii="Verdana" w:eastAsia="Times New Roman" w:hAnsi="Verdana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734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7348"/>
    <w:rPr>
      <w:rFonts w:ascii="Verdana" w:eastAsia="Times New Roman" w:hAnsi="Verdana"/>
      <w:b/>
      <w:bCs/>
      <w:lang w:eastAsia="da-DK"/>
    </w:rPr>
  </w:style>
  <w:style w:type="paragraph" w:styleId="Korrektur">
    <w:name w:val="Revision"/>
    <w:hidden/>
    <w:uiPriority w:val="99"/>
    <w:semiHidden/>
    <w:rsid w:val="00927348"/>
    <w:rPr>
      <w:rFonts w:ascii="Verdana" w:eastAsia="Times New Roman" w:hAnsi="Verdana"/>
      <w:sz w:val="18"/>
      <w:szCs w:val="24"/>
      <w:lang w:eastAsia="da-DK"/>
    </w:rPr>
  </w:style>
  <w:style w:type="paragraph" w:customStyle="1" w:styleId="NormalEngelsk">
    <w:name w:val="Normal:Engelsk"/>
    <w:basedOn w:val="Normal"/>
    <w:rsid w:val="007E64B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  <w:lang w:val="en-GB"/>
    </w:rPr>
  </w:style>
  <w:style w:type="character" w:customStyle="1" w:styleId="Ryk016cm">
    <w:name w:val="Ryk 0.16 cm"/>
    <w:basedOn w:val="Standardskrifttypeiafsnit"/>
    <w:rsid w:val="007E64B9"/>
  </w:style>
  <w:style w:type="paragraph" w:customStyle="1" w:styleId="BodyText31">
    <w:name w:val="Body Text 31"/>
    <w:basedOn w:val="Normal"/>
    <w:rsid w:val="007E64B9"/>
    <w:pPr>
      <w:widowControl w:val="0"/>
      <w:tabs>
        <w:tab w:val="left" w:pos="-653"/>
        <w:tab w:val="left" w:pos="367"/>
        <w:tab w:val="left" w:pos="648"/>
        <w:tab w:val="left" w:pos="1305"/>
      </w:tabs>
      <w:overflowPunct w:val="0"/>
      <w:autoSpaceDE w:val="0"/>
      <w:autoSpaceDN w:val="0"/>
      <w:adjustRightInd w:val="0"/>
      <w:spacing w:before="31" w:after="110"/>
      <w:textAlignment w:val="baseline"/>
    </w:pPr>
    <w:rPr>
      <w:rFonts w:ascii="Garamond" w:hAnsi="Garamond"/>
      <w:spacing w:val="-2"/>
      <w:sz w:val="20"/>
      <w:szCs w:val="20"/>
    </w:rPr>
  </w:style>
  <w:style w:type="character" w:styleId="Sidetal">
    <w:name w:val="page number"/>
    <w:basedOn w:val="Standardskrifttypeiafsnit"/>
    <w:rsid w:val="00AC1D7D"/>
  </w:style>
  <w:style w:type="character" w:customStyle="1" w:styleId="apple-converted-space">
    <w:name w:val="apple-converted-space"/>
    <w:basedOn w:val="Standardskrifttypeiafsnit"/>
    <w:rsid w:val="000D1E1B"/>
  </w:style>
  <w:style w:type="character" w:styleId="Fremhv">
    <w:name w:val="Emphasis"/>
    <w:basedOn w:val="Standardskrifttypeiafsnit"/>
    <w:uiPriority w:val="20"/>
    <w:qFormat/>
    <w:rsid w:val="000D1E1B"/>
    <w:rPr>
      <w:i/>
      <w:iCs/>
    </w:rPr>
  </w:style>
  <w:style w:type="character" w:customStyle="1" w:styleId="Overskrift1Tegn">
    <w:name w:val="Overskrift 1 Tegn"/>
    <w:basedOn w:val="Standardskrifttypeiafsnit"/>
    <w:link w:val="Overskrift1"/>
    <w:rsid w:val="00D42FA0"/>
    <w:rPr>
      <w:rFonts w:ascii="Arial" w:eastAsia="Times New Roman" w:hAnsi="Arial"/>
      <w:b/>
      <w:sz w:val="32"/>
      <w:shd w:val="clear" w:color="000000" w:fill="FFFFFF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42FA0"/>
    <w:rPr>
      <w:rFonts w:ascii="Arial" w:eastAsia="Times New Roman" w:hAnsi="Arial"/>
      <w:b/>
      <w:sz w:val="24"/>
      <w:shd w:val="pct12" w:color="auto" w:fill="auto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D42FA0"/>
    <w:rPr>
      <w:rFonts w:ascii="Arial" w:eastAsia="Times New Roman" w:hAnsi="Arial"/>
      <w:b/>
      <w:spacing w:val="-2"/>
      <w:sz w:val="16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D42FA0"/>
    <w:rPr>
      <w:rFonts w:ascii="Garamond" w:eastAsia="Times New Roman" w:hAnsi="Garamond"/>
      <w:b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D42FA0"/>
    <w:rPr>
      <w:rFonts w:ascii="Times New Roman" w:eastAsia="Times New Roman" w:hAnsi="Times New Roman"/>
      <w:b/>
      <w:i/>
      <w:sz w:val="26"/>
      <w:lang w:eastAsia="da-DK"/>
    </w:rPr>
  </w:style>
  <w:style w:type="character" w:customStyle="1" w:styleId="Overskrift6Tegn">
    <w:name w:val="Overskrift 6 Tegn"/>
    <w:basedOn w:val="Standardskrifttypeiafsnit"/>
    <w:link w:val="Overskrift6"/>
    <w:rsid w:val="00D42FA0"/>
    <w:rPr>
      <w:rFonts w:ascii="Times New Roman" w:eastAsia="Times New Roman" w:hAnsi="Times New Roman"/>
      <w:b/>
      <w:sz w:val="22"/>
      <w:lang w:eastAsia="da-DK"/>
    </w:rPr>
  </w:style>
  <w:style w:type="character" w:customStyle="1" w:styleId="Overskrift7Tegn">
    <w:name w:val="Overskrift 7 Tegn"/>
    <w:basedOn w:val="Standardskrifttypeiafsnit"/>
    <w:link w:val="Overskrift7"/>
    <w:rsid w:val="00D42FA0"/>
    <w:rPr>
      <w:rFonts w:ascii="Times New Roman" w:eastAsia="Times New Roman" w:hAnsi="Times New Roman"/>
      <w:sz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D42FA0"/>
    <w:rPr>
      <w:rFonts w:ascii="Gill Sans" w:eastAsia="Times New Roman" w:hAnsi="Gill Sans"/>
      <w:b/>
      <w:sz w:val="24"/>
      <w:shd w:val="pct12" w:color="000000" w:fill="FFFFFF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D42FA0"/>
    <w:rPr>
      <w:rFonts w:ascii="Arial" w:eastAsia="Times New Roman" w:hAnsi="Arial"/>
      <w:sz w:val="22"/>
      <w:lang w:eastAsia="da-DK"/>
    </w:rPr>
  </w:style>
  <w:style w:type="paragraph" w:customStyle="1" w:styleId="TypografiOverskrift210pktLigemargener">
    <w:name w:val="Typografi Overskrift 2 + 10 pkt Lige margener"/>
    <w:basedOn w:val="Overskrift2"/>
    <w:rsid w:val="00D42FA0"/>
    <w:pPr>
      <w:jc w:val="both"/>
    </w:pPr>
    <w:rPr>
      <w:bCs/>
    </w:rPr>
  </w:style>
  <w:style w:type="paragraph" w:styleId="Ingenafstand">
    <w:name w:val="No Spacing"/>
    <w:uiPriority w:val="1"/>
    <w:qFormat/>
    <w:rsid w:val="005E1EB5"/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21">
    <w:name w:val="Body Text 21"/>
    <w:basedOn w:val="Normal"/>
    <w:rsid w:val="00CA1983"/>
    <w:pPr>
      <w:widowControl w:val="0"/>
      <w:tabs>
        <w:tab w:val="left" w:pos="-584"/>
        <w:tab w:val="left" w:pos="322"/>
        <w:tab w:val="left" w:pos="531"/>
      </w:tabs>
      <w:overflowPunct w:val="0"/>
      <w:autoSpaceDE w:val="0"/>
      <w:autoSpaceDN w:val="0"/>
      <w:adjustRightInd w:val="0"/>
      <w:ind w:left="322"/>
      <w:textAlignment w:val="baseline"/>
    </w:pPr>
    <w:rPr>
      <w:rFonts w:ascii="Arial" w:hAnsi="Arial"/>
      <w:spacing w:val="-2"/>
      <w:sz w:val="16"/>
      <w:szCs w:val="20"/>
    </w:rPr>
  </w:style>
  <w:style w:type="paragraph" w:customStyle="1" w:styleId="Default">
    <w:name w:val="Default"/>
    <w:rsid w:val="00295B8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1327A3"/>
    <w:pPr>
      <w:suppressAutoHyphens/>
      <w:autoSpaceDN w:val="0"/>
      <w:spacing w:before="100" w:after="100"/>
      <w:textAlignment w:val="baseline"/>
    </w:pPr>
    <w:rPr>
      <w:rFonts w:ascii="Times New Roman" w:hAnsi="Times New Roman"/>
      <w:sz w:val="24"/>
      <w:lang w:eastAsia="en-US"/>
    </w:rPr>
  </w:style>
  <w:style w:type="character" w:customStyle="1" w:styleId="normaltextrun">
    <w:name w:val="normaltextrun"/>
    <w:basedOn w:val="Standardskrifttypeiafsnit"/>
    <w:rsid w:val="001327A3"/>
  </w:style>
  <w:style w:type="character" w:styleId="Ulstomtale">
    <w:name w:val="Unresolved Mention"/>
    <w:basedOn w:val="Standardskrifttypeiafsnit"/>
    <w:uiPriority w:val="99"/>
    <w:semiHidden/>
    <w:unhideWhenUsed/>
    <w:rsid w:val="00687F7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87F72"/>
    <w:rPr>
      <w:color w:val="800080" w:themeColor="followed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25B65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25B65"/>
    <w:rPr>
      <w:rFonts w:ascii="Verdana" w:eastAsia="Times New Roman" w:hAnsi="Verdana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25B6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86E7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k">
    <w:name w:val="Strong"/>
    <w:basedOn w:val="Standardskrifttypeiafsnit"/>
    <w:uiPriority w:val="22"/>
    <w:qFormat/>
    <w:rsid w:val="00D86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liefweb.int/report/burundi/congolese-refugees-burundi-dire-need-sup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A38E1-5CED-49D2-A0E1-8D0D83B6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1019</Words>
  <Characters>6219</Characters>
  <Application>Microsoft Office Word</Application>
  <DocSecurity>0</DocSecurity>
  <Lines>51</Lines>
  <Paragraphs>14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Iben Westergaard Rasmussen</dc:creator>
  <cp:lastModifiedBy>Morten Kjær Kofoed</cp:lastModifiedBy>
  <cp:revision>4</cp:revision>
  <cp:lastPrinted>2017-01-17T09:20:00Z</cp:lastPrinted>
  <dcterms:created xsi:type="dcterms:W3CDTF">2026-01-06T11:37:00Z</dcterms:created>
  <dcterms:modified xsi:type="dcterms:W3CDTF">2026-01-06T12:13:00Z</dcterms:modified>
</cp:coreProperties>
</file>