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0674" w14:textId="77777777" w:rsidR="00BF068D" w:rsidRPr="00BB55C0" w:rsidRDefault="00BF068D"/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695"/>
      </w:tblGrid>
      <w:tr w:rsidR="00CC48B8" w:rsidRPr="002734C9" w14:paraId="36079083" w14:textId="77777777" w:rsidTr="0084596C">
        <w:trPr>
          <w:trHeight w:val="420"/>
        </w:trPr>
        <w:tc>
          <w:tcPr>
            <w:tcW w:w="4920" w:type="dxa"/>
            <w:tcBorders>
              <w:top w:val="nil"/>
              <w:left w:val="nil"/>
              <w:bottom w:val="single" w:sz="36" w:space="0" w:color="auto"/>
              <w:right w:val="nil"/>
            </w:tcBorders>
            <w:hideMark/>
          </w:tcPr>
          <w:p w14:paraId="07131D5D" w14:textId="504EA4B9" w:rsidR="00FE65D0" w:rsidRPr="004B5555" w:rsidRDefault="002734C9" w:rsidP="00691B94">
            <w:pPr>
              <w:rPr>
                <w:rFonts w:ascii="Cambria" w:eastAsia="Times New Roman" w:hAnsi="Cambria" w:cs="Segoe UI"/>
                <w:b/>
                <w:bCs/>
                <w:sz w:val="28"/>
                <w:szCs w:val="28"/>
                <w:lang w:eastAsia="da-DK" w:bidi="ar-SA"/>
              </w:rPr>
            </w:pPr>
            <w:r w:rsidRPr="004B5555">
              <w:rPr>
                <w:rFonts w:ascii="Cambria" w:eastAsia="Times New Roman" w:hAnsi="Cambria" w:cs="Segoe UI"/>
                <w:b/>
                <w:bCs/>
                <w:sz w:val="28"/>
                <w:szCs w:val="28"/>
                <w:lang w:eastAsia="da-DK" w:bidi="ar-SA"/>
              </w:rPr>
              <w:t xml:space="preserve">Bilag </w:t>
            </w:r>
            <w:r w:rsidR="004B5555" w:rsidRPr="004B5555">
              <w:rPr>
                <w:rFonts w:ascii="Cambria" w:eastAsia="Times New Roman" w:hAnsi="Cambria" w:cs="Segoe UI"/>
                <w:b/>
                <w:bCs/>
                <w:sz w:val="28"/>
                <w:szCs w:val="28"/>
                <w:lang w:eastAsia="da-DK" w:bidi="ar-SA"/>
              </w:rPr>
              <w:t xml:space="preserve">3.1 Orientering om tiltag som opfølgning på </w:t>
            </w:r>
            <w:proofErr w:type="spellStart"/>
            <w:r w:rsidR="004B5555" w:rsidRPr="004B5555">
              <w:rPr>
                <w:rFonts w:ascii="Cambria" w:eastAsia="Times New Roman" w:hAnsi="Cambria" w:cs="Segoe UI"/>
                <w:b/>
                <w:bCs/>
                <w:sz w:val="28"/>
                <w:szCs w:val="28"/>
                <w:lang w:eastAsia="da-DK" w:bidi="ar-SA"/>
              </w:rPr>
              <w:t>IngerFair</w:t>
            </w:r>
            <w:proofErr w:type="spellEnd"/>
            <w:r w:rsidR="004B5555" w:rsidRPr="004B5555">
              <w:rPr>
                <w:rFonts w:ascii="Cambria" w:eastAsia="Times New Roman" w:hAnsi="Cambria" w:cs="Segoe UI"/>
                <w:b/>
                <w:bCs/>
                <w:sz w:val="28"/>
                <w:szCs w:val="28"/>
                <w:lang w:eastAsia="da-DK" w:bidi="ar-SA"/>
              </w:rPr>
              <w:t xml:space="preserve"> </w:t>
            </w:r>
            <w:r w:rsidR="004B5555">
              <w:rPr>
                <w:rFonts w:ascii="Cambria" w:eastAsia="Times New Roman" w:hAnsi="Cambria" w:cs="Segoe UI"/>
                <w:b/>
                <w:bCs/>
                <w:sz w:val="28"/>
                <w:szCs w:val="28"/>
                <w:lang w:eastAsia="da-DK" w:bidi="ar-SA"/>
              </w:rPr>
              <w:t>undersøgelse</w:t>
            </w:r>
            <w:r w:rsidR="00FB720C" w:rsidRPr="004B5555">
              <w:rPr>
                <w:rFonts w:ascii="Cambria" w:eastAsia="Times New Roman" w:hAnsi="Cambria" w:cs="Segoe UI"/>
                <w:b/>
                <w:bCs/>
                <w:sz w:val="28"/>
                <w:szCs w:val="28"/>
                <w:lang w:eastAsia="da-DK" w:bidi="ar-SA"/>
              </w:rPr>
              <w:t xml:space="preserve">     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36" w:space="0" w:color="auto"/>
              <w:right w:val="nil"/>
            </w:tcBorders>
            <w:hideMark/>
          </w:tcPr>
          <w:p w14:paraId="035A309C" w14:textId="0E1DED57" w:rsidR="00CC48B8" w:rsidRPr="004B5555" w:rsidRDefault="00CC48B8" w:rsidP="002734C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365F91"/>
                <w:sz w:val="18"/>
                <w:szCs w:val="18"/>
                <w:lang w:eastAsia="da-DK" w:bidi="ar-SA"/>
              </w:rPr>
            </w:pPr>
          </w:p>
        </w:tc>
      </w:tr>
    </w:tbl>
    <w:p w14:paraId="5BCE28BB" w14:textId="2DFE840E" w:rsidR="00F23E1D" w:rsidRPr="004B5555" w:rsidRDefault="00F23E1D"/>
    <w:p w14:paraId="604DABE8" w14:textId="77777777" w:rsidR="00AB5468" w:rsidRDefault="00D63033" w:rsidP="00D63033">
      <w:pPr>
        <w:rPr>
          <w:b/>
          <w:bCs/>
          <w:sz w:val="28"/>
          <w:szCs w:val="28"/>
        </w:rPr>
      </w:pPr>
      <w:r w:rsidRPr="00BB55C0">
        <w:rPr>
          <w:b/>
          <w:bCs/>
          <w:sz w:val="28"/>
          <w:szCs w:val="28"/>
        </w:rPr>
        <w:t>Baggrund:</w:t>
      </w:r>
    </w:p>
    <w:p w14:paraId="21ABD89F" w14:textId="54735534" w:rsidR="00D63033" w:rsidRDefault="009F3E11" w:rsidP="00D63033">
      <w:r>
        <w:t>CISU fik i januar 2025 lavet en undersøgelse af det psykosociale arbejdsmilj</w:t>
      </w:r>
      <w:r w:rsidR="001308DB">
        <w:t xml:space="preserve">ø af </w:t>
      </w:r>
      <w:proofErr w:type="spellStart"/>
      <w:r w:rsidR="001308DB">
        <w:t>IngerFair</w:t>
      </w:r>
      <w:proofErr w:type="spellEnd"/>
      <w:r w:rsidR="001308DB">
        <w:t xml:space="preserve"> som en del af arbejdet med </w:t>
      </w:r>
      <w:r w:rsidR="003835D5">
        <w:t xml:space="preserve">at styrke </w:t>
      </w:r>
      <w:r w:rsidR="008509B0">
        <w:t>trivsel på Sekretariatet</w:t>
      </w:r>
      <w:r w:rsidR="00131568">
        <w:t xml:space="preserve"> og som en del af en samlet indsats som flere danske civilsamfundsorganisationer er gået sammen om for at styrke trivslen i branchen.</w:t>
      </w:r>
    </w:p>
    <w:p w14:paraId="59143504" w14:textId="7632156B" w:rsidR="00A45859" w:rsidRDefault="00A45859" w:rsidP="00D63033">
      <w:r>
        <w:t xml:space="preserve">Resultatet </w:t>
      </w:r>
      <w:r w:rsidR="00736BCC">
        <w:t>af undersøgelsen var</w:t>
      </w:r>
      <w:r w:rsidR="004A4FA4">
        <w:t>,</w:t>
      </w:r>
      <w:r w:rsidR="00736BCC">
        <w:t xml:space="preserve"> at der generelt er en høj trivsel blandt </w:t>
      </w:r>
      <w:proofErr w:type="spellStart"/>
      <w:r w:rsidR="00736BCC">
        <w:t>CISUs</w:t>
      </w:r>
      <w:proofErr w:type="spellEnd"/>
      <w:r w:rsidR="00736BCC">
        <w:t xml:space="preserve"> medarbejdere. </w:t>
      </w:r>
    </w:p>
    <w:p w14:paraId="598EFEED" w14:textId="4B4C1981" w:rsidR="00A45859" w:rsidRDefault="00DD0701" w:rsidP="00D63033">
      <w:r>
        <w:t xml:space="preserve">På nogle punkter var der dog </w:t>
      </w:r>
      <w:r w:rsidR="00617C0B">
        <w:t>udfordringer</w:t>
      </w:r>
      <w:r w:rsidR="007C1947">
        <w:t>.</w:t>
      </w:r>
      <w:r w:rsidR="00617C0B">
        <w:t xml:space="preserve"> </w:t>
      </w:r>
      <w:r w:rsidR="007C1947">
        <w:t>B</w:t>
      </w:r>
      <w:r w:rsidR="00617C0B">
        <w:t xml:space="preserve">landt andet i forhold til </w:t>
      </w:r>
      <w:r w:rsidR="007C1947">
        <w:t>samarbejdet med bestyrelsen</w:t>
      </w:r>
      <w:r w:rsidR="004A4FA4">
        <w:t xml:space="preserve"> samt omkring </w:t>
      </w:r>
      <w:r w:rsidR="00DD44A4">
        <w:t xml:space="preserve">trivsel </w:t>
      </w:r>
      <w:r w:rsidR="0081538E">
        <w:t xml:space="preserve">der er sammenhængende med privatliv og hjemmeliv. </w:t>
      </w:r>
    </w:p>
    <w:p w14:paraId="5139F53A" w14:textId="417B4893" w:rsidR="00370BD2" w:rsidRPr="0081538E" w:rsidRDefault="00370BD2" w:rsidP="00D63033">
      <w:r>
        <w:t>Med denne orientering kan bestyrelsen følge med i</w:t>
      </w:r>
      <w:r w:rsidR="004A4FA4">
        <w:t>,</w:t>
      </w:r>
      <w:r>
        <w:t xml:space="preserve"> hvad vi fra Sekretariatets side gør for at følge op på undersøgelsen</w:t>
      </w:r>
      <w:r w:rsidR="00B549BE">
        <w:t xml:space="preserve"> for</w:t>
      </w:r>
      <w:r w:rsidR="00C23D7D">
        <w:t xml:space="preserve"> at understøtte det psykosociale arbejdsmiljø på Sekretariatet. </w:t>
      </w:r>
    </w:p>
    <w:p w14:paraId="12A7C5F4" w14:textId="32DA78FE" w:rsidR="00D63033" w:rsidRDefault="00072295" w:rsidP="00D630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Tiltag </w:t>
      </w:r>
      <w:r w:rsidR="00E138E1">
        <w:rPr>
          <w:b/>
          <w:bCs/>
          <w:sz w:val="28"/>
          <w:szCs w:val="28"/>
        </w:rPr>
        <w:t xml:space="preserve">opfølgning på </w:t>
      </w:r>
      <w:proofErr w:type="spellStart"/>
      <w:r w:rsidR="00E138E1">
        <w:rPr>
          <w:b/>
          <w:bCs/>
          <w:sz w:val="28"/>
          <w:szCs w:val="28"/>
        </w:rPr>
        <w:t>Ingerfair</w:t>
      </w:r>
      <w:proofErr w:type="spellEnd"/>
      <w:r w:rsidR="00E138E1">
        <w:rPr>
          <w:b/>
          <w:bCs/>
          <w:sz w:val="28"/>
          <w:szCs w:val="28"/>
        </w:rPr>
        <w:t xml:space="preserve"> undersøgelse</w:t>
      </w:r>
      <w:r w:rsidR="00D63033" w:rsidRPr="009F3E11">
        <w:rPr>
          <w:b/>
          <w:bCs/>
          <w:sz w:val="28"/>
          <w:szCs w:val="28"/>
        </w:rPr>
        <w:t xml:space="preserve">: </w:t>
      </w:r>
    </w:p>
    <w:p w14:paraId="33ACB7CB" w14:textId="6A36ABBF" w:rsidR="00900D53" w:rsidRPr="00900D53" w:rsidRDefault="009E503B" w:rsidP="00D63033">
      <w:pPr>
        <w:rPr>
          <w:b/>
          <w:bCs/>
        </w:rPr>
      </w:pPr>
      <w:r>
        <w:rPr>
          <w:b/>
          <w:bCs/>
        </w:rPr>
        <w:t>Brede tiltag – skal skabe fundamentet:</w:t>
      </w:r>
    </w:p>
    <w:p w14:paraId="42B47394" w14:textId="243A1197" w:rsidR="000E422E" w:rsidRDefault="000E422E" w:rsidP="000E422E">
      <w:pPr>
        <w:pStyle w:val="Listeafsnit"/>
        <w:widowControl w:val="0"/>
        <w:numPr>
          <w:ilvl w:val="1"/>
          <w:numId w:val="13"/>
        </w:numPr>
        <w:spacing w:before="120" w:after="120"/>
      </w:pPr>
      <w:proofErr w:type="spellStart"/>
      <w:r>
        <w:t>Governance</w:t>
      </w:r>
      <w:proofErr w:type="spellEnd"/>
      <w:r>
        <w:t xml:space="preserve"> Review</w:t>
      </w:r>
      <w:r w:rsidR="004A4FA4">
        <w:t xml:space="preserve">: Selvom </w:t>
      </w:r>
      <w:proofErr w:type="spellStart"/>
      <w:r w:rsidR="004A4FA4">
        <w:t>reviewet</w:t>
      </w:r>
      <w:proofErr w:type="spellEnd"/>
      <w:r w:rsidR="004A4FA4">
        <w:t xml:space="preserve"> </w:t>
      </w:r>
      <w:r>
        <w:t xml:space="preserve">fokuserer på </w:t>
      </w:r>
      <w:r w:rsidR="00E21AA9">
        <w:t xml:space="preserve">andre </w:t>
      </w:r>
      <w:r w:rsidR="00BD7399">
        <w:t xml:space="preserve">dele af </w:t>
      </w:r>
      <w:proofErr w:type="spellStart"/>
      <w:r w:rsidR="00BD7399">
        <w:t>CISUs</w:t>
      </w:r>
      <w:proofErr w:type="spellEnd"/>
      <w:r w:rsidR="00BD7399">
        <w:t xml:space="preserve"> virke, </w:t>
      </w:r>
      <w:r>
        <w:t xml:space="preserve">så vil </w:t>
      </w:r>
      <w:r w:rsidR="004A4FA4">
        <w:t>det</w:t>
      </w:r>
      <w:r>
        <w:t xml:space="preserve"> alligevel </w:t>
      </w:r>
      <w:r w:rsidR="5F53E10B">
        <w:t>adressere forhold</w:t>
      </w:r>
      <w:r w:rsidR="004A4FA4">
        <w:t>,</w:t>
      </w:r>
      <w:r>
        <w:t xml:space="preserve"> der på lang sigt skal sikre</w:t>
      </w:r>
      <w:r w:rsidR="004A4FA4">
        <w:t>,</w:t>
      </w:r>
      <w:r>
        <w:t xml:space="preserve"> at arbejdsmiljø og samarbejde med bestyrelsen foregår gnidningsfrit og skaber den </w:t>
      </w:r>
      <w:r w:rsidR="660A32AB">
        <w:t xml:space="preserve">ønskede </w:t>
      </w:r>
      <w:r>
        <w:t>værdi.</w:t>
      </w:r>
      <w:r w:rsidR="00BD7399">
        <w:t xml:space="preserve"> Dermed er</w:t>
      </w:r>
      <w:r w:rsidR="004A4FA4">
        <w:t xml:space="preserve"> </w:t>
      </w:r>
      <w:proofErr w:type="spellStart"/>
      <w:r w:rsidR="004A4FA4">
        <w:t>governance</w:t>
      </w:r>
      <w:proofErr w:type="spellEnd"/>
      <w:r w:rsidR="00BD7399">
        <w:t xml:space="preserve"> </w:t>
      </w:r>
      <w:proofErr w:type="spellStart"/>
      <w:r w:rsidR="004A4FA4">
        <w:t>reviewet</w:t>
      </w:r>
      <w:proofErr w:type="spellEnd"/>
      <w:r w:rsidR="00BD7399">
        <w:t xml:space="preserve"> med til på lang sigt at understøtte et godt psykosocialt arbejdsmiljø. </w:t>
      </w:r>
    </w:p>
    <w:p w14:paraId="310D133E" w14:textId="3EC73A65" w:rsidR="000E422E" w:rsidRPr="009E503B" w:rsidRDefault="009E503B" w:rsidP="000E422E">
      <w:pPr>
        <w:widowControl w:val="0"/>
        <w:spacing w:before="120" w:after="120"/>
        <w:rPr>
          <w:b/>
          <w:bCs/>
        </w:rPr>
      </w:pPr>
      <w:r w:rsidRPr="009E503B">
        <w:rPr>
          <w:b/>
          <w:bCs/>
        </w:rPr>
        <w:t>Langsigtede arbejde med trivsel på Sekretariatet:</w:t>
      </w:r>
    </w:p>
    <w:p w14:paraId="7D8B6137" w14:textId="5FD18D3D" w:rsidR="003D7607" w:rsidRDefault="003D7607" w:rsidP="000E422E">
      <w:pPr>
        <w:pStyle w:val="Listeafsnit"/>
        <w:widowControl w:val="0"/>
        <w:numPr>
          <w:ilvl w:val="1"/>
          <w:numId w:val="13"/>
        </w:numPr>
        <w:spacing w:before="120" w:after="120"/>
      </w:pPr>
      <w:r>
        <w:t xml:space="preserve">Forsat deltagelse i </w:t>
      </w:r>
      <w:proofErr w:type="spellStart"/>
      <w:r>
        <w:t>IngerFair</w:t>
      </w:r>
      <w:proofErr w:type="spellEnd"/>
      <w:r>
        <w:t xml:space="preserve"> arbejdsgruppe med udvikling af redskaber til at arbejde med at forbedre det psykosociale arbejdsmiljø.</w:t>
      </w:r>
    </w:p>
    <w:p w14:paraId="2EBBDCEF" w14:textId="62C1890C" w:rsidR="003D7607" w:rsidRDefault="003D7607" w:rsidP="003D7607">
      <w:pPr>
        <w:pStyle w:val="Listeafsnit"/>
        <w:widowControl w:val="0"/>
        <w:numPr>
          <w:ilvl w:val="1"/>
          <w:numId w:val="13"/>
        </w:numPr>
        <w:spacing w:before="120" w:after="120"/>
      </w:pPr>
      <w:r>
        <w:t>Temamøde på Sekretariatet – Den svære samtale. Hvordan håndterer vi det</w:t>
      </w:r>
      <w:r w:rsidR="004A4FA4">
        <w:t>,</w:t>
      </w:r>
      <w:r>
        <w:t xml:space="preserve"> når vi bliver pressede – fx i forbindelse med runder, eller i forbindelse med at vi skuffer medlemmer?</w:t>
      </w:r>
    </w:p>
    <w:p w14:paraId="781791DD" w14:textId="35B37E3B" w:rsidR="003D7607" w:rsidRDefault="003D7607" w:rsidP="003D7607">
      <w:pPr>
        <w:pStyle w:val="Listeafsnit"/>
        <w:widowControl w:val="0"/>
        <w:numPr>
          <w:ilvl w:val="1"/>
          <w:numId w:val="13"/>
        </w:numPr>
        <w:spacing w:before="120" w:after="120"/>
      </w:pPr>
      <w:r>
        <w:t>Session på Ø-tur med fokus på at tage vare på medarbejdertrivsel i et bredere perspektiv. Mistrivsel er ofte relateret til en blanding af private årsager og arbejdsrelaterede</w:t>
      </w:r>
      <w:r w:rsidR="004A4FA4">
        <w:t>,</w:t>
      </w:r>
      <w:r>
        <w:t xml:space="preserve"> og det forsøger vi at tage vare på og håndtere på en konstruktiv måde</w:t>
      </w:r>
      <w:r w:rsidR="6457F63A">
        <w:t xml:space="preserve"> i dialog mellem medarbejdere og ledelse. </w:t>
      </w:r>
    </w:p>
    <w:p w14:paraId="55FCDB53" w14:textId="10B13DD4" w:rsidR="00FA55EF" w:rsidRDefault="00FA55EF" w:rsidP="003D7607">
      <w:pPr>
        <w:pStyle w:val="Listeafsnit"/>
        <w:widowControl w:val="0"/>
        <w:numPr>
          <w:ilvl w:val="1"/>
          <w:numId w:val="13"/>
        </w:numPr>
        <w:spacing w:before="120" w:after="120"/>
      </w:pPr>
      <w:r>
        <w:t xml:space="preserve">Deltagelse i AMR initiativer som er udviklet som følge af </w:t>
      </w:r>
      <w:proofErr w:type="spellStart"/>
      <w:r>
        <w:t>IngerFair</w:t>
      </w:r>
      <w:proofErr w:type="spellEnd"/>
      <w:r>
        <w:t xml:space="preserve"> undersøgelsen.</w:t>
      </w:r>
    </w:p>
    <w:p w14:paraId="197000E2" w14:textId="77777777" w:rsidR="000E422E" w:rsidRDefault="000E422E" w:rsidP="000E422E">
      <w:pPr>
        <w:pStyle w:val="Listeafsnit"/>
        <w:widowControl w:val="0"/>
        <w:spacing w:before="120" w:after="120"/>
        <w:ind w:left="1440"/>
      </w:pPr>
    </w:p>
    <w:p w14:paraId="02BA8306" w14:textId="77777777" w:rsidR="00D63033" w:rsidRPr="00F23E1D" w:rsidRDefault="00D63033"/>
    <w:sectPr w:rsidR="00D63033" w:rsidRPr="00F23E1D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F543" w14:textId="77777777" w:rsidR="005C6DD2" w:rsidRPr="00BB55C0" w:rsidRDefault="005C6DD2" w:rsidP="001F6821">
      <w:pPr>
        <w:spacing w:after="0" w:line="240" w:lineRule="auto"/>
      </w:pPr>
      <w:r w:rsidRPr="00BB55C0">
        <w:separator/>
      </w:r>
    </w:p>
  </w:endnote>
  <w:endnote w:type="continuationSeparator" w:id="0">
    <w:p w14:paraId="4F033D8E" w14:textId="77777777" w:rsidR="005C6DD2" w:rsidRPr="00BB55C0" w:rsidRDefault="005C6DD2" w:rsidP="001F6821">
      <w:pPr>
        <w:spacing w:after="0" w:line="240" w:lineRule="auto"/>
      </w:pPr>
      <w:r w:rsidRPr="00BB55C0">
        <w:continuationSeparator/>
      </w:r>
    </w:p>
  </w:endnote>
  <w:endnote w:type="continuationNotice" w:id="1">
    <w:p w14:paraId="7A169115" w14:textId="77777777" w:rsidR="005C6DD2" w:rsidRPr="00BB55C0" w:rsidRDefault="005C6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37C5" w14:textId="77777777" w:rsidR="005C6DD2" w:rsidRPr="00BB55C0" w:rsidRDefault="005C6DD2" w:rsidP="001F6821">
      <w:pPr>
        <w:spacing w:after="0" w:line="240" w:lineRule="auto"/>
      </w:pPr>
      <w:r w:rsidRPr="00BB55C0">
        <w:separator/>
      </w:r>
    </w:p>
  </w:footnote>
  <w:footnote w:type="continuationSeparator" w:id="0">
    <w:p w14:paraId="1EC33DC8" w14:textId="77777777" w:rsidR="005C6DD2" w:rsidRPr="00BB55C0" w:rsidRDefault="005C6DD2" w:rsidP="001F6821">
      <w:pPr>
        <w:spacing w:after="0" w:line="240" w:lineRule="auto"/>
      </w:pPr>
      <w:r w:rsidRPr="00BB55C0">
        <w:continuationSeparator/>
      </w:r>
    </w:p>
  </w:footnote>
  <w:footnote w:type="continuationNotice" w:id="1">
    <w:p w14:paraId="1D6E4B07" w14:textId="77777777" w:rsidR="005C6DD2" w:rsidRPr="00BB55C0" w:rsidRDefault="005C6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A289" w14:textId="1D98AFC5" w:rsidR="001F6821" w:rsidRPr="00BB55C0" w:rsidRDefault="001F6821">
    <w:pPr>
      <w:pStyle w:val="Sidehoved"/>
    </w:pPr>
    <w:r w:rsidRPr="00BB55C0">
      <w:rPr>
        <w:noProof/>
        <w:lang w:eastAsia="da-DK" w:bidi="ar-SA"/>
      </w:rPr>
      <w:drawing>
        <wp:anchor distT="0" distB="0" distL="114300" distR="114300" simplePos="0" relativeHeight="251658240" behindDoc="1" locked="0" layoutInCell="1" allowOverlap="1" wp14:anchorId="059BDD48" wp14:editId="79AB2DF2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2600325" cy="504825"/>
          <wp:effectExtent l="0" t="0" r="9525" b="9525"/>
          <wp:wrapTight wrapText="bothSides">
            <wp:wrapPolygon edited="0">
              <wp:start x="1266" y="0"/>
              <wp:lineTo x="0" y="3260"/>
              <wp:lineTo x="0" y="11411"/>
              <wp:lineTo x="633" y="13042"/>
              <wp:lineTo x="316" y="17117"/>
              <wp:lineTo x="1108" y="19562"/>
              <wp:lineTo x="3956" y="21192"/>
              <wp:lineTo x="20097" y="21192"/>
              <wp:lineTo x="21521" y="14672"/>
              <wp:lineTo x="21521" y="8151"/>
              <wp:lineTo x="3798" y="0"/>
              <wp:lineTo x="1266" y="0"/>
            </wp:wrapPolygon>
          </wp:wrapTight>
          <wp:docPr id="4" name="Billede 1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 logo 2-tn3-grøn-grøn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3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8D5"/>
    <w:multiLevelType w:val="multilevel"/>
    <w:tmpl w:val="58B8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827FE"/>
    <w:multiLevelType w:val="multilevel"/>
    <w:tmpl w:val="0DB0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B6D49"/>
    <w:multiLevelType w:val="hybridMultilevel"/>
    <w:tmpl w:val="CE4819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2B9D"/>
    <w:multiLevelType w:val="multilevel"/>
    <w:tmpl w:val="D090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A668F"/>
    <w:multiLevelType w:val="multilevel"/>
    <w:tmpl w:val="A43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952959"/>
    <w:multiLevelType w:val="hybridMultilevel"/>
    <w:tmpl w:val="AA947EC4"/>
    <w:lvl w:ilvl="0" w:tplc="66DC7E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87EA8"/>
    <w:multiLevelType w:val="multilevel"/>
    <w:tmpl w:val="72CEB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445BF"/>
    <w:multiLevelType w:val="multilevel"/>
    <w:tmpl w:val="C2D86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61C49"/>
    <w:multiLevelType w:val="hybridMultilevel"/>
    <w:tmpl w:val="A7CCD654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28D3D4A"/>
    <w:multiLevelType w:val="hybridMultilevel"/>
    <w:tmpl w:val="42262F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D2CAA"/>
    <w:multiLevelType w:val="multilevel"/>
    <w:tmpl w:val="D090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61417"/>
    <w:multiLevelType w:val="hybridMultilevel"/>
    <w:tmpl w:val="3A424EA6"/>
    <w:lvl w:ilvl="0" w:tplc="A7085884">
      <w:start w:val="1"/>
      <w:numFmt w:val="decimal"/>
      <w:lvlText w:val="%1."/>
      <w:lvlJc w:val="left"/>
      <w:pPr>
        <w:ind w:left="1836" w:hanging="360"/>
      </w:pPr>
      <w:rPr>
        <w:rFonts w:ascii="Cambria" w:hAnsi="Cambria" w:hint="default"/>
        <w:color w:val="auto"/>
        <w:sz w:val="28"/>
      </w:rPr>
    </w:lvl>
    <w:lvl w:ilvl="1" w:tplc="04060019" w:tentative="1">
      <w:start w:val="1"/>
      <w:numFmt w:val="lowerLetter"/>
      <w:lvlText w:val="%2."/>
      <w:lvlJc w:val="left"/>
      <w:pPr>
        <w:ind w:left="2556" w:hanging="360"/>
      </w:pPr>
    </w:lvl>
    <w:lvl w:ilvl="2" w:tplc="0406001B" w:tentative="1">
      <w:start w:val="1"/>
      <w:numFmt w:val="lowerRoman"/>
      <w:lvlText w:val="%3."/>
      <w:lvlJc w:val="right"/>
      <w:pPr>
        <w:ind w:left="3276" w:hanging="180"/>
      </w:pPr>
    </w:lvl>
    <w:lvl w:ilvl="3" w:tplc="0406000F" w:tentative="1">
      <w:start w:val="1"/>
      <w:numFmt w:val="decimal"/>
      <w:lvlText w:val="%4."/>
      <w:lvlJc w:val="left"/>
      <w:pPr>
        <w:ind w:left="3996" w:hanging="360"/>
      </w:pPr>
    </w:lvl>
    <w:lvl w:ilvl="4" w:tplc="04060019" w:tentative="1">
      <w:start w:val="1"/>
      <w:numFmt w:val="lowerLetter"/>
      <w:lvlText w:val="%5."/>
      <w:lvlJc w:val="left"/>
      <w:pPr>
        <w:ind w:left="4716" w:hanging="360"/>
      </w:pPr>
    </w:lvl>
    <w:lvl w:ilvl="5" w:tplc="0406001B" w:tentative="1">
      <w:start w:val="1"/>
      <w:numFmt w:val="lowerRoman"/>
      <w:lvlText w:val="%6."/>
      <w:lvlJc w:val="right"/>
      <w:pPr>
        <w:ind w:left="5436" w:hanging="180"/>
      </w:pPr>
    </w:lvl>
    <w:lvl w:ilvl="6" w:tplc="0406000F" w:tentative="1">
      <w:start w:val="1"/>
      <w:numFmt w:val="decimal"/>
      <w:lvlText w:val="%7."/>
      <w:lvlJc w:val="left"/>
      <w:pPr>
        <w:ind w:left="6156" w:hanging="360"/>
      </w:pPr>
    </w:lvl>
    <w:lvl w:ilvl="7" w:tplc="04060019" w:tentative="1">
      <w:start w:val="1"/>
      <w:numFmt w:val="lowerLetter"/>
      <w:lvlText w:val="%8."/>
      <w:lvlJc w:val="left"/>
      <w:pPr>
        <w:ind w:left="6876" w:hanging="360"/>
      </w:pPr>
    </w:lvl>
    <w:lvl w:ilvl="8" w:tplc="0406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2" w15:restartNumberingAfterBreak="0">
    <w:nsid w:val="6354552D"/>
    <w:multiLevelType w:val="multilevel"/>
    <w:tmpl w:val="BEEE6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5451493">
    <w:abstractNumId w:val="3"/>
  </w:num>
  <w:num w:numId="2" w16cid:durableId="820777036">
    <w:abstractNumId w:val="12"/>
  </w:num>
  <w:num w:numId="3" w16cid:durableId="1088766233">
    <w:abstractNumId w:val="6"/>
  </w:num>
  <w:num w:numId="4" w16cid:durableId="618731426">
    <w:abstractNumId w:val="4"/>
  </w:num>
  <w:num w:numId="5" w16cid:durableId="1844735742">
    <w:abstractNumId w:val="0"/>
  </w:num>
  <w:num w:numId="6" w16cid:durableId="1595429703">
    <w:abstractNumId w:val="1"/>
  </w:num>
  <w:num w:numId="7" w16cid:durableId="826821461">
    <w:abstractNumId w:val="7"/>
  </w:num>
  <w:num w:numId="8" w16cid:durableId="607201419">
    <w:abstractNumId w:val="10"/>
  </w:num>
  <w:num w:numId="9" w16cid:durableId="1791780811">
    <w:abstractNumId w:val="9"/>
  </w:num>
  <w:num w:numId="10" w16cid:durableId="610665472">
    <w:abstractNumId w:val="8"/>
  </w:num>
  <w:num w:numId="11" w16cid:durableId="829102622">
    <w:abstractNumId w:val="5"/>
  </w:num>
  <w:num w:numId="12" w16cid:durableId="1836140110">
    <w:abstractNumId w:val="11"/>
  </w:num>
  <w:num w:numId="13" w16cid:durableId="84170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1D"/>
    <w:rsid w:val="00010532"/>
    <w:rsid w:val="000164E9"/>
    <w:rsid w:val="0002007E"/>
    <w:rsid w:val="00042D48"/>
    <w:rsid w:val="0004318A"/>
    <w:rsid w:val="000530CA"/>
    <w:rsid w:val="00064313"/>
    <w:rsid w:val="00072295"/>
    <w:rsid w:val="00072C00"/>
    <w:rsid w:val="0008266F"/>
    <w:rsid w:val="000A6694"/>
    <w:rsid w:val="000B4EE8"/>
    <w:rsid w:val="000B646B"/>
    <w:rsid w:val="000B7095"/>
    <w:rsid w:val="000C6CDC"/>
    <w:rsid w:val="000D1855"/>
    <w:rsid w:val="000D3F01"/>
    <w:rsid w:val="000D680F"/>
    <w:rsid w:val="000E00B0"/>
    <w:rsid w:val="000E422E"/>
    <w:rsid w:val="001265DD"/>
    <w:rsid w:val="001308DB"/>
    <w:rsid w:val="00131516"/>
    <w:rsid w:val="00131568"/>
    <w:rsid w:val="00156219"/>
    <w:rsid w:val="00157F46"/>
    <w:rsid w:val="0016190A"/>
    <w:rsid w:val="00170D15"/>
    <w:rsid w:val="00184204"/>
    <w:rsid w:val="001A18B3"/>
    <w:rsid w:val="001A52C6"/>
    <w:rsid w:val="001B4E73"/>
    <w:rsid w:val="001D092D"/>
    <w:rsid w:val="001F2508"/>
    <w:rsid w:val="001F6821"/>
    <w:rsid w:val="001F7A1F"/>
    <w:rsid w:val="001F7B68"/>
    <w:rsid w:val="00201AAB"/>
    <w:rsid w:val="002163E0"/>
    <w:rsid w:val="00221B4E"/>
    <w:rsid w:val="002318FE"/>
    <w:rsid w:val="00252BCE"/>
    <w:rsid w:val="00255FF2"/>
    <w:rsid w:val="00257A77"/>
    <w:rsid w:val="00261508"/>
    <w:rsid w:val="0026423E"/>
    <w:rsid w:val="002734C9"/>
    <w:rsid w:val="0029267C"/>
    <w:rsid w:val="00295CA2"/>
    <w:rsid w:val="002A1AC2"/>
    <w:rsid w:val="002C195B"/>
    <w:rsid w:val="002D31E9"/>
    <w:rsid w:val="002D6515"/>
    <w:rsid w:val="002E20AF"/>
    <w:rsid w:val="002E5F8A"/>
    <w:rsid w:val="002F515B"/>
    <w:rsid w:val="003043C9"/>
    <w:rsid w:val="00322115"/>
    <w:rsid w:val="00356C4C"/>
    <w:rsid w:val="0035702E"/>
    <w:rsid w:val="00370BD2"/>
    <w:rsid w:val="00373784"/>
    <w:rsid w:val="003835D5"/>
    <w:rsid w:val="0038382A"/>
    <w:rsid w:val="00396349"/>
    <w:rsid w:val="003C438F"/>
    <w:rsid w:val="003D29D5"/>
    <w:rsid w:val="003D7607"/>
    <w:rsid w:val="003F2799"/>
    <w:rsid w:val="004034CA"/>
    <w:rsid w:val="00403AF6"/>
    <w:rsid w:val="00404386"/>
    <w:rsid w:val="00440E9F"/>
    <w:rsid w:val="00457C30"/>
    <w:rsid w:val="00464612"/>
    <w:rsid w:val="0047393E"/>
    <w:rsid w:val="004A4FA4"/>
    <w:rsid w:val="004A6B08"/>
    <w:rsid w:val="004A7C84"/>
    <w:rsid w:val="004B28A7"/>
    <w:rsid w:val="004B5555"/>
    <w:rsid w:val="004B77DB"/>
    <w:rsid w:val="004C1971"/>
    <w:rsid w:val="004D098C"/>
    <w:rsid w:val="004E1240"/>
    <w:rsid w:val="004E4959"/>
    <w:rsid w:val="0052000B"/>
    <w:rsid w:val="0052521F"/>
    <w:rsid w:val="0053646F"/>
    <w:rsid w:val="005500D1"/>
    <w:rsid w:val="005516E9"/>
    <w:rsid w:val="005571F2"/>
    <w:rsid w:val="00570E7E"/>
    <w:rsid w:val="005823B9"/>
    <w:rsid w:val="00586727"/>
    <w:rsid w:val="005A286C"/>
    <w:rsid w:val="005B046F"/>
    <w:rsid w:val="005B6895"/>
    <w:rsid w:val="005C0C00"/>
    <w:rsid w:val="005C2D41"/>
    <w:rsid w:val="005C6DD2"/>
    <w:rsid w:val="005E4ACB"/>
    <w:rsid w:val="005F3799"/>
    <w:rsid w:val="006042D6"/>
    <w:rsid w:val="00617C0B"/>
    <w:rsid w:val="0062308C"/>
    <w:rsid w:val="006516A3"/>
    <w:rsid w:val="006618C6"/>
    <w:rsid w:val="00664A82"/>
    <w:rsid w:val="00670683"/>
    <w:rsid w:val="0067209C"/>
    <w:rsid w:val="006842CE"/>
    <w:rsid w:val="00691B94"/>
    <w:rsid w:val="006A5D43"/>
    <w:rsid w:val="006C2E8C"/>
    <w:rsid w:val="006C573C"/>
    <w:rsid w:val="006E5806"/>
    <w:rsid w:val="006F6789"/>
    <w:rsid w:val="00702D48"/>
    <w:rsid w:val="00704D28"/>
    <w:rsid w:val="00736BCC"/>
    <w:rsid w:val="00742926"/>
    <w:rsid w:val="007630C7"/>
    <w:rsid w:val="00770146"/>
    <w:rsid w:val="00775FC2"/>
    <w:rsid w:val="00786614"/>
    <w:rsid w:val="00793E82"/>
    <w:rsid w:val="007964F1"/>
    <w:rsid w:val="007C1947"/>
    <w:rsid w:val="0081538E"/>
    <w:rsid w:val="00820676"/>
    <w:rsid w:val="00824BE3"/>
    <w:rsid w:val="0083064F"/>
    <w:rsid w:val="00831186"/>
    <w:rsid w:val="0083282C"/>
    <w:rsid w:val="00844BDE"/>
    <w:rsid w:val="0084596C"/>
    <w:rsid w:val="008509B0"/>
    <w:rsid w:val="00855200"/>
    <w:rsid w:val="00856669"/>
    <w:rsid w:val="00877BB2"/>
    <w:rsid w:val="008A518B"/>
    <w:rsid w:val="008B0218"/>
    <w:rsid w:val="008C02F7"/>
    <w:rsid w:val="008C0AF7"/>
    <w:rsid w:val="008C40A9"/>
    <w:rsid w:val="008D23D3"/>
    <w:rsid w:val="008E13C1"/>
    <w:rsid w:val="008F2853"/>
    <w:rsid w:val="008F3825"/>
    <w:rsid w:val="00900D53"/>
    <w:rsid w:val="00916EB3"/>
    <w:rsid w:val="00920F8D"/>
    <w:rsid w:val="009240CE"/>
    <w:rsid w:val="009346AE"/>
    <w:rsid w:val="00952EE0"/>
    <w:rsid w:val="0095420B"/>
    <w:rsid w:val="009612F7"/>
    <w:rsid w:val="00961D3E"/>
    <w:rsid w:val="00973E9C"/>
    <w:rsid w:val="009816F9"/>
    <w:rsid w:val="009A25D3"/>
    <w:rsid w:val="009E503B"/>
    <w:rsid w:val="009F38D1"/>
    <w:rsid w:val="009F3E11"/>
    <w:rsid w:val="00A23B91"/>
    <w:rsid w:val="00A251EE"/>
    <w:rsid w:val="00A25334"/>
    <w:rsid w:val="00A3323B"/>
    <w:rsid w:val="00A43C1D"/>
    <w:rsid w:val="00A453C9"/>
    <w:rsid w:val="00A45859"/>
    <w:rsid w:val="00A66607"/>
    <w:rsid w:val="00A77840"/>
    <w:rsid w:val="00A90EE5"/>
    <w:rsid w:val="00AB5468"/>
    <w:rsid w:val="00AD3328"/>
    <w:rsid w:val="00AD76A3"/>
    <w:rsid w:val="00AE3695"/>
    <w:rsid w:val="00AE5A25"/>
    <w:rsid w:val="00AF5AC5"/>
    <w:rsid w:val="00B04339"/>
    <w:rsid w:val="00B16D06"/>
    <w:rsid w:val="00B17CCE"/>
    <w:rsid w:val="00B21AE3"/>
    <w:rsid w:val="00B239B7"/>
    <w:rsid w:val="00B27C23"/>
    <w:rsid w:val="00B517CB"/>
    <w:rsid w:val="00B549BE"/>
    <w:rsid w:val="00B63A6B"/>
    <w:rsid w:val="00B66AE5"/>
    <w:rsid w:val="00B67169"/>
    <w:rsid w:val="00B6740D"/>
    <w:rsid w:val="00B863EF"/>
    <w:rsid w:val="00BA247A"/>
    <w:rsid w:val="00BB55C0"/>
    <w:rsid w:val="00BC7EF5"/>
    <w:rsid w:val="00BD7399"/>
    <w:rsid w:val="00BF068D"/>
    <w:rsid w:val="00BF0F94"/>
    <w:rsid w:val="00BF32F1"/>
    <w:rsid w:val="00C03751"/>
    <w:rsid w:val="00C23D7D"/>
    <w:rsid w:val="00C35C70"/>
    <w:rsid w:val="00C57DAF"/>
    <w:rsid w:val="00C67D21"/>
    <w:rsid w:val="00C716D8"/>
    <w:rsid w:val="00C861AB"/>
    <w:rsid w:val="00C90CCC"/>
    <w:rsid w:val="00CC21EC"/>
    <w:rsid w:val="00CC48B8"/>
    <w:rsid w:val="00CD1583"/>
    <w:rsid w:val="00CE778C"/>
    <w:rsid w:val="00D11FC7"/>
    <w:rsid w:val="00D24757"/>
    <w:rsid w:val="00D26EAC"/>
    <w:rsid w:val="00D308CF"/>
    <w:rsid w:val="00D40C90"/>
    <w:rsid w:val="00D42543"/>
    <w:rsid w:val="00D57545"/>
    <w:rsid w:val="00D63033"/>
    <w:rsid w:val="00D63A04"/>
    <w:rsid w:val="00D67E28"/>
    <w:rsid w:val="00D72C76"/>
    <w:rsid w:val="00D8370B"/>
    <w:rsid w:val="00DA410C"/>
    <w:rsid w:val="00DC2EBA"/>
    <w:rsid w:val="00DC3E0D"/>
    <w:rsid w:val="00DC492F"/>
    <w:rsid w:val="00DD0701"/>
    <w:rsid w:val="00DD080E"/>
    <w:rsid w:val="00DD44A4"/>
    <w:rsid w:val="00DD4B8F"/>
    <w:rsid w:val="00DE02CA"/>
    <w:rsid w:val="00DE25CC"/>
    <w:rsid w:val="00E07E6C"/>
    <w:rsid w:val="00E114DD"/>
    <w:rsid w:val="00E138E1"/>
    <w:rsid w:val="00E1527D"/>
    <w:rsid w:val="00E2148A"/>
    <w:rsid w:val="00E21AA9"/>
    <w:rsid w:val="00E359EF"/>
    <w:rsid w:val="00E57124"/>
    <w:rsid w:val="00E713D0"/>
    <w:rsid w:val="00E81328"/>
    <w:rsid w:val="00EC134A"/>
    <w:rsid w:val="00ED72B0"/>
    <w:rsid w:val="00ED7551"/>
    <w:rsid w:val="00EE0261"/>
    <w:rsid w:val="00EE77FB"/>
    <w:rsid w:val="00EE7965"/>
    <w:rsid w:val="00EF3067"/>
    <w:rsid w:val="00EF651D"/>
    <w:rsid w:val="00F0639D"/>
    <w:rsid w:val="00F23E1D"/>
    <w:rsid w:val="00F361D3"/>
    <w:rsid w:val="00F5353F"/>
    <w:rsid w:val="00F55C20"/>
    <w:rsid w:val="00F87374"/>
    <w:rsid w:val="00F902D1"/>
    <w:rsid w:val="00FA2E16"/>
    <w:rsid w:val="00FA55EF"/>
    <w:rsid w:val="00FB720C"/>
    <w:rsid w:val="00FC5EB4"/>
    <w:rsid w:val="00FE65D0"/>
    <w:rsid w:val="00FE6640"/>
    <w:rsid w:val="00FE76C0"/>
    <w:rsid w:val="0C2D3C3C"/>
    <w:rsid w:val="0C53217D"/>
    <w:rsid w:val="2D0D7023"/>
    <w:rsid w:val="31B73BBC"/>
    <w:rsid w:val="3C50CB07"/>
    <w:rsid w:val="41968204"/>
    <w:rsid w:val="5F53E10B"/>
    <w:rsid w:val="6457F63A"/>
    <w:rsid w:val="660A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17BF"/>
  <w15:chartTrackingRefBased/>
  <w15:docId w15:val="{438463B5-D116-464D-8BA9-E9BC7A94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1D"/>
    <w:pPr>
      <w:spacing w:after="200" w:line="276" w:lineRule="auto"/>
    </w:pPr>
    <w:rPr>
      <w:rFonts w:eastAsiaTheme="minorEastAsia"/>
      <w:kern w:val="0"/>
      <w:lang w:bidi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CC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character" w:customStyle="1" w:styleId="normaltextrun">
    <w:name w:val="normaltextrun"/>
    <w:basedOn w:val="Standardskrifttypeiafsnit"/>
    <w:rsid w:val="00CC48B8"/>
  </w:style>
  <w:style w:type="character" w:customStyle="1" w:styleId="eop">
    <w:name w:val="eop"/>
    <w:basedOn w:val="Standardskrifttypeiafsnit"/>
    <w:rsid w:val="00CC48B8"/>
  </w:style>
  <w:style w:type="paragraph" w:styleId="Sidehoved">
    <w:name w:val="header"/>
    <w:basedOn w:val="Normal"/>
    <w:link w:val="SidehovedTegn"/>
    <w:uiPriority w:val="99"/>
    <w:unhideWhenUsed/>
    <w:rsid w:val="001F68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6821"/>
    <w:rPr>
      <w:rFonts w:eastAsiaTheme="minorEastAsia"/>
      <w:kern w:val="0"/>
      <w:lang w:val="en-US" w:bidi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1F68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6821"/>
    <w:rPr>
      <w:rFonts w:eastAsiaTheme="minorEastAsia"/>
      <w:kern w:val="0"/>
      <w:lang w:val="en-US" w:bidi="en-US"/>
      <w14:ligatures w14:val="none"/>
    </w:rPr>
  </w:style>
  <w:style w:type="paragraph" w:styleId="Korrektur">
    <w:name w:val="Revision"/>
    <w:hidden/>
    <w:uiPriority w:val="99"/>
    <w:semiHidden/>
    <w:rsid w:val="00CD1583"/>
    <w:pPr>
      <w:spacing w:after="0" w:line="240" w:lineRule="auto"/>
    </w:pPr>
    <w:rPr>
      <w:rFonts w:eastAsiaTheme="minorEastAsia"/>
      <w:kern w:val="0"/>
      <w:lang w:val="en-US" w:bidi="en-US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56C4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56C4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56C4C"/>
    <w:rPr>
      <w:rFonts w:eastAsiaTheme="minorEastAsia"/>
      <w:kern w:val="0"/>
      <w:sz w:val="20"/>
      <w:szCs w:val="20"/>
      <w:lang w:val="en-US" w:bidi="en-US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6C4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6C4C"/>
    <w:rPr>
      <w:rFonts w:eastAsiaTheme="minorEastAsia"/>
      <w:b/>
      <w:bCs/>
      <w:kern w:val="0"/>
      <w:sz w:val="20"/>
      <w:szCs w:val="20"/>
      <w:lang w:val="en-US" w:bidi="en-US"/>
      <w14:ligatures w14:val="none"/>
    </w:rPr>
  </w:style>
  <w:style w:type="paragraph" w:styleId="Listeafsnit">
    <w:name w:val="List Paragraph"/>
    <w:basedOn w:val="Normal"/>
    <w:link w:val="ListeafsnitTegn"/>
    <w:uiPriority w:val="34"/>
    <w:qFormat/>
    <w:rsid w:val="009346AE"/>
    <w:pPr>
      <w:ind w:left="720"/>
      <w:contextualSpacing/>
    </w:pPr>
  </w:style>
  <w:style w:type="character" w:styleId="Omtal">
    <w:name w:val="Mention"/>
    <w:basedOn w:val="Standardskrifttypeiafsnit"/>
    <w:uiPriority w:val="99"/>
    <w:unhideWhenUsed/>
    <w:rsid w:val="00257A77"/>
    <w:rPr>
      <w:color w:val="2B579A"/>
      <w:shd w:val="clear" w:color="auto" w:fill="E1DFDD"/>
    </w:rPr>
  </w:style>
  <w:style w:type="character" w:customStyle="1" w:styleId="cf01">
    <w:name w:val="cf01"/>
    <w:basedOn w:val="Standardskrifttypeiafsnit"/>
    <w:rsid w:val="00A25334"/>
    <w:rPr>
      <w:rFonts w:ascii="Segoe UI" w:hAnsi="Segoe UI" w:cs="Segoe UI" w:hint="default"/>
      <w:sz w:val="18"/>
      <w:szCs w:val="18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0D1"/>
    <w:rPr>
      <w:rFonts w:eastAsiaTheme="minorEastAsia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Liv Kira Seitzberg</DisplayName>
        <AccountId>12</AccountId>
        <AccountType/>
      </UserInfo>
      <UserInfo>
        <DisplayName>Kim Jensen</DisplayName>
        <AccountId>22</AccountId>
        <AccountType/>
      </UserInfo>
      <UserInfo>
        <DisplayName>Andrea Kiel Christensen</DisplayName>
        <AccountId>19</AccountId>
        <AccountType/>
      </UserInfo>
      <UserInfo>
        <DisplayName>Jeef Bech</DisplayName>
        <AccountId>21</AccountId>
        <AccountType/>
      </UserInfo>
      <UserInfo>
        <DisplayName>Helene Kannegaard</DisplayName>
        <AccountId>53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8b5ccb320b22d9c2480f97734053668e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b9d47d569e1b625a3770cc333c598b96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DF38A-0D1A-423C-A87A-CD1D9529A499}">
  <ds:schemaRefs>
    <ds:schemaRef ds:uri="http://purl.org/dc/elements/1.1/"/>
    <ds:schemaRef ds:uri="http://schemas.microsoft.com/office/2006/metadata/properties"/>
    <ds:schemaRef ds:uri="http://purl.org/dc/terms/"/>
    <ds:schemaRef ds:uri="0a33e1fb-23dc-4222-ac46-473c6a01316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b2effea-7677-426a-abfa-e08815e88a3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C7C981-D61E-4DB0-BABA-627F2A506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361CD-92DC-4C98-8E0D-FF10F16A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Kannegaard</dc:creator>
  <cp:keywords/>
  <dc:description/>
  <cp:lastModifiedBy>Amalie Palle Petersen</cp:lastModifiedBy>
  <cp:revision>2</cp:revision>
  <dcterms:created xsi:type="dcterms:W3CDTF">2025-09-23T11:36:00Z</dcterms:created>
  <dcterms:modified xsi:type="dcterms:W3CDTF">2025-09-23T11:36:00Z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MediaServiceImageTags">
    <vt:lpwstr/>
  </property>
</Properties>
</file>