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9CA8" w14:textId="6C8B6A3A" w:rsidR="00804BBD" w:rsidRDefault="005D092A" w:rsidP="005D092A">
      <w:pPr>
        <w:pStyle w:val="Overskrift2"/>
      </w:pPr>
      <w:r>
        <w:t xml:space="preserve">Bilag </w:t>
      </w:r>
      <w:r w:rsidR="00A34F3B">
        <w:t>10</w:t>
      </w:r>
      <w:r w:rsidR="00A35A98">
        <w:t xml:space="preserve">.1. </w:t>
      </w:r>
      <w:r>
        <w:t>Nyt fra sekretariatet</w:t>
      </w:r>
    </w:p>
    <w:p w14:paraId="018CCAB1" w14:textId="77777777" w:rsidR="005D092A" w:rsidRDefault="005D092A"/>
    <w:p w14:paraId="7F5903CA" w14:textId="0079F597" w:rsidR="00AD3FF1" w:rsidRDefault="00AD3FF1" w:rsidP="00AD3FF1">
      <w:pPr>
        <w:rPr>
          <w:b/>
          <w:bCs/>
        </w:rPr>
      </w:pPr>
      <w:r w:rsidRPr="00ED0819">
        <w:rPr>
          <w:b/>
          <w:bCs/>
        </w:rPr>
        <w:t>Personalenyt</w:t>
      </w:r>
    </w:p>
    <w:p w14:paraId="7D50FFD5" w14:textId="661376AC" w:rsidR="00AD3FF1" w:rsidRDefault="00AD3FF1" w:rsidP="0013264E">
      <w:pPr>
        <w:pStyle w:val="Listeafsnit"/>
        <w:numPr>
          <w:ilvl w:val="0"/>
          <w:numId w:val="8"/>
        </w:numPr>
      </w:pPr>
      <w:r w:rsidRPr="0013264E">
        <w:t xml:space="preserve">CISU er med i en arbejdsgruppe af brancheforeninger som del af et VELLIV finansieret initiativ vedr. </w:t>
      </w:r>
      <w:proofErr w:type="spellStart"/>
      <w:r w:rsidRPr="0013264E">
        <w:t>psyko-sociale</w:t>
      </w:r>
      <w:proofErr w:type="spellEnd"/>
      <w:r w:rsidRPr="0013264E">
        <w:t xml:space="preserve"> fo</w:t>
      </w:r>
      <w:r w:rsidR="0013264E" w:rsidRPr="0013264E">
        <w:t xml:space="preserve">rhold i civilsamfundsorganisationer.  Som udløber af dette </w:t>
      </w:r>
      <w:r w:rsidR="0013264E">
        <w:t xml:space="preserve">gennemfører </w:t>
      </w:r>
      <w:proofErr w:type="spellStart"/>
      <w:r w:rsidR="0013264E">
        <w:t>Ingerfair</w:t>
      </w:r>
      <w:proofErr w:type="spellEnd"/>
      <w:r w:rsidR="0013264E">
        <w:t xml:space="preserve"> en pilotundersøgelse i 30 organisationer.  CISU deltager i dette pilotforsøg</w:t>
      </w:r>
      <w:r w:rsidR="000F1B39">
        <w:t>,</w:t>
      </w:r>
      <w:r w:rsidR="0013264E">
        <w:t xml:space="preserve"> og der</w:t>
      </w:r>
      <w:r w:rsidR="000F1B39">
        <w:t xml:space="preserve"> er</w:t>
      </w:r>
      <w:r w:rsidR="0013264E">
        <w:t xml:space="preserve"> </w:t>
      </w:r>
      <w:r w:rsidR="00AE0419">
        <w:t>derfor i dec24-jan25 gennemført en spørge</w:t>
      </w:r>
      <w:r w:rsidR="000F1B39">
        <w:t>skema</w:t>
      </w:r>
      <w:r w:rsidR="00AE0419">
        <w:t>undersøgelse på sekretariatet</w:t>
      </w:r>
      <w:r w:rsidR="00AB485E">
        <w:t>.  Resultatet af denne undersøgelse foreligger sent januar.</w:t>
      </w:r>
    </w:p>
    <w:p w14:paraId="62C32938" w14:textId="225DE562" w:rsidR="00554365" w:rsidRDefault="00FB459D" w:rsidP="0013264E">
      <w:pPr>
        <w:pStyle w:val="Listeafsnit"/>
        <w:numPr>
          <w:ilvl w:val="0"/>
          <w:numId w:val="8"/>
        </w:numPr>
      </w:pPr>
      <w:r>
        <w:t>XX</w:t>
      </w:r>
      <w:r w:rsidR="00554365">
        <w:t xml:space="preserve"> er ansat som forvaltningskonsulent pr. 1. december 2024.</w:t>
      </w:r>
    </w:p>
    <w:p w14:paraId="57270F8E" w14:textId="01106149" w:rsidR="00172EC8" w:rsidRDefault="00FB459D" w:rsidP="00F502BB">
      <w:pPr>
        <w:pStyle w:val="Listeafsnit"/>
        <w:numPr>
          <w:ilvl w:val="0"/>
          <w:numId w:val="8"/>
        </w:numPr>
      </w:pPr>
      <w:r>
        <w:t>XX</w:t>
      </w:r>
      <w:r w:rsidR="00172EC8">
        <w:t xml:space="preserve"> er ansat som studentermedhjælp i forvaltningen pr. ultimo oktober 2024.</w:t>
      </w:r>
    </w:p>
    <w:p w14:paraId="4B7C23BD" w14:textId="1A7C4616" w:rsidR="00F502BB" w:rsidRPr="0013264E" w:rsidRDefault="00FB459D" w:rsidP="00172EC8">
      <w:pPr>
        <w:pStyle w:val="Listeafsnit"/>
        <w:numPr>
          <w:ilvl w:val="0"/>
          <w:numId w:val="8"/>
        </w:numPr>
      </w:pPr>
      <w:r>
        <w:t>XX</w:t>
      </w:r>
      <w:r w:rsidR="00F502BB">
        <w:t xml:space="preserve"> er ansat som studentermedhjælp i foråret 2025 for at understøtte arbejdet i Naboskabspuljen.</w:t>
      </w:r>
    </w:p>
    <w:p w14:paraId="28486CAD" w14:textId="18668EB6" w:rsidR="002114E1" w:rsidRDefault="00375605" w:rsidP="002114E1">
      <w:pPr>
        <w:rPr>
          <w:b/>
          <w:bCs/>
        </w:rPr>
      </w:pPr>
      <w:r w:rsidRPr="00375605">
        <w:rPr>
          <w:b/>
          <w:bCs/>
        </w:rPr>
        <w:t>Konsultation hos UM</w:t>
      </w:r>
    </w:p>
    <w:p w14:paraId="296302D2" w14:textId="29A995AE" w:rsidR="00860202" w:rsidRDefault="00860202" w:rsidP="00ED0819">
      <w:pPr>
        <w:pStyle w:val="Listeafsnit"/>
        <w:numPr>
          <w:ilvl w:val="0"/>
          <w:numId w:val="8"/>
        </w:numPr>
      </w:pPr>
      <w:r w:rsidRPr="00ED0819">
        <w:t>Der blev gennemført</w:t>
      </w:r>
      <w:r w:rsidR="00ED0819" w:rsidRPr="00ED0819">
        <w:t xml:space="preserve"> ledelses- og tekniske konsultationer med UM d. 12.</w:t>
      </w:r>
      <w:r w:rsidR="00C462D9">
        <w:t>december 20</w:t>
      </w:r>
      <w:r w:rsidR="00ED0819" w:rsidRPr="00ED0819">
        <w:t>24</w:t>
      </w:r>
      <w:r w:rsidR="004740C9">
        <w:t>. Dialogen var meget positiv</w:t>
      </w:r>
      <w:r w:rsidR="00F061B9">
        <w:t xml:space="preserve"> og</w:t>
      </w:r>
      <w:r w:rsidR="004740C9">
        <w:t xml:space="preserve"> konstruktiv og </w:t>
      </w:r>
      <w:r w:rsidR="00F061B9">
        <w:t>vi fik alle relevante godkendelser af Rulleplan 202</w:t>
      </w:r>
      <w:r w:rsidR="001B4FAB">
        <w:t>5 samt af regnskaber</w:t>
      </w:r>
      <w:r w:rsidR="00E02552">
        <w:t>.</w:t>
      </w:r>
    </w:p>
    <w:p w14:paraId="51BE6D3C" w14:textId="15302F7A" w:rsidR="00233D53" w:rsidRDefault="00D17DDF" w:rsidP="00C549FA">
      <w:pPr>
        <w:pStyle w:val="Listeafsnit"/>
        <w:numPr>
          <w:ilvl w:val="0"/>
          <w:numId w:val="8"/>
        </w:numPr>
      </w:pPr>
      <w:r>
        <w:t>UM er ansvarlig for udarbejdelse af ledelsesreferat</w:t>
      </w:r>
      <w:r w:rsidR="00D77E3F">
        <w:t>. Referatet er e</w:t>
      </w:r>
      <w:r>
        <w:t>ndnu ikke modtaget</w:t>
      </w:r>
      <w:r w:rsidR="002F3072">
        <w:t xml:space="preserve">, men vil blive delt med bestyrelsen, når </w:t>
      </w:r>
      <w:r w:rsidR="004740C9">
        <w:t>det er modtaget</w:t>
      </w:r>
      <w:r>
        <w:t>.</w:t>
      </w:r>
    </w:p>
    <w:p w14:paraId="4BA5019C" w14:textId="18E9C1E0" w:rsidR="00785BDA" w:rsidRDefault="004740C9" w:rsidP="00785BDA">
      <w:pPr>
        <w:rPr>
          <w:b/>
          <w:bCs/>
        </w:rPr>
      </w:pPr>
      <w:r>
        <w:rPr>
          <w:b/>
          <w:bCs/>
        </w:rPr>
        <w:t xml:space="preserve">Orientering om </w:t>
      </w:r>
      <w:r w:rsidR="00785BDA" w:rsidRPr="00785BDA">
        <w:rPr>
          <w:b/>
          <w:bCs/>
        </w:rPr>
        <w:t>Udviklingspolitisk strategi</w:t>
      </w:r>
    </w:p>
    <w:p w14:paraId="797B33D2" w14:textId="77777777" w:rsidR="00B65CAA" w:rsidRPr="00B65CAA" w:rsidRDefault="00C450D0" w:rsidP="00B65CAA">
      <w:pPr>
        <w:pStyle w:val="Listeafsnit"/>
        <w:numPr>
          <w:ilvl w:val="0"/>
          <w:numId w:val="8"/>
        </w:numPr>
        <w:rPr>
          <w:rStyle w:val="Hyperlink"/>
          <w:color w:val="auto"/>
          <w:u w:val="none"/>
        </w:rPr>
      </w:pPr>
      <w:r w:rsidRPr="00C450D0">
        <w:t>CISU giver høj prioritet til at påvirke den nye udviklingspolitiske strategi. Vi vil forsøge løbende</w:t>
      </w:r>
      <w:r w:rsidR="00E02552">
        <w:t xml:space="preserve"> a</w:t>
      </w:r>
      <w:r w:rsidR="00784A4E">
        <w:t>t skabe overblik over processen</w:t>
      </w:r>
      <w:r w:rsidR="0073708B">
        <w:t>,</w:t>
      </w:r>
      <w:r w:rsidR="00784A4E">
        <w:t xml:space="preserve"> og </w:t>
      </w:r>
      <w:r w:rsidRPr="00C450D0">
        <w:t xml:space="preserve">vi har allerede lagt rigtig mange ting op som baggrundsmateriale, som I kan se nærmere på: </w:t>
      </w:r>
      <w:hyperlink r:id="rId10" w:history="1">
        <w:r w:rsidRPr="00C450D0">
          <w:rPr>
            <w:rStyle w:val="Hyperlink"/>
          </w:rPr>
          <w:t>https://cisu.dk/for-medlemmer/ny-udviklingspolitisk-strategi-2025/</w:t>
        </w:r>
      </w:hyperlink>
      <w:r w:rsidR="0073708B">
        <w:rPr>
          <w:rStyle w:val="Hyperlink"/>
        </w:rPr>
        <w:t>.</w:t>
      </w:r>
    </w:p>
    <w:p w14:paraId="295E5B49" w14:textId="3455D0FE" w:rsidR="00785BDA" w:rsidRPr="00C347BE" w:rsidRDefault="00784A4E" w:rsidP="00B65CAA">
      <w:pPr>
        <w:pStyle w:val="Listeafsnit"/>
        <w:numPr>
          <w:ilvl w:val="0"/>
          <w:numId w:val="8"/>
        </w:numPr>
      </w:pPr>
      <w:r>
        <w:t>Der er medlemsmøder i december og februar samt en konference 27.</w:t>
      </w:r>
      <w:r w:rsidR="00B65CAA">
        <w:t>februar 2025</w:t>
      </w:r>
      <w:r>
        <w:t xml:space="preserve"> i Proviantgården ved Folketinget med </w:t>
      </w:r>
      <w:r w:rsidR="007C6352">
        <w:t xml:space="preserve">ordførere fra </w:t>
      </w:r>
      <w:r>
        <w:t>S, V og SF</w:t>
      </w:r>
      <w:r w:rsidR="007C6352">
        <w:t xml:space="preserve"> som medværter, to andre ordførere samt to keynote speakers fra Ghana og Brasilien.</w:t>
      </w:r>
    </w:p>
    <w:p w14:paraId="41249CFE" w14:textId="77777777" w:rsidR="0096673A" w:rsidRPr="00C347BE" w:rsidRDefault="0096673A" w:rsidP="0096673A">
      <w:pPr>
        <w:rPr>
          <w:b/>
          <w:bCs/>
        </w:rPr>
      </w:pPr>
      <w:r w:rsidRPr="00C347BE">
        <w:rPr>
          <w:b/>
          <w:bCs/>
        </w:rPr>
        <w:t>Connect for Global Change</w:t>
      </w:r>
    </w:p>
    <w:p w14:paraId="1E3DBA66" w14:textId="0754CE9A" w:rsidR="0096673A" w:rsidRDefault="0096673A" w:rsidP="0096673A">
      <w:pPr>
        <w:pStyle w:val="Listeafsnit"/>
        <w:numPr>
          <w:ilvl w:val="0"/>
          <w:numId w:val="8"/>
        </w:numPr>
      </w:pPr>
      <w:r w:rsidRPr="009F1CE3">
        <w:t>Til den første ansøgningsrunde</w:t>
      </w:r>
      <w:r w:rsidR="00134EC4">
        <w:t xml:space="preserve"> d. 27.</w:t>
      </w:r>
      <w:r w:rsidR="00CA6B48">
        <w:t xml:space="preserve">november </w:t>
      </w:r>
      <w:r w:rsidR="00134EC4">
        <w:t>2024</w:t>
      </w:r>
      <w:r w:rsidRPr="009F1CE3">
        <w:t xml:space="preserve"> i </w:t>
      </w:r>
      <w:r w:rsidR="009F1CE3">
        <w:t>C</w:t>
      </w:r>
      <w:r w:rsidRPr="009F1CE3">
        <w:t xml:space="preserve">onnect for Global Change modtog vi </w:t>
      </w:r>
      <w:r w:rsidR="009F1CE3" w:rsidRPr="009F1CE3">
        <w:t>22 ansøgninger</w:t>
      </w:r>
      <w:r w:rsidR="00A8311D">
        <w:t xml:space="preserve"> </w:t>
      </w:r>
      <w:r w:rsidR="00816D4B">
        <w:t xml:space="preserve">for </w:t>
      </w:r>
      <w:r w:rsidR="00C91736" w:rsidRPr="00C91736">
        <w:t>531.263</w:t>
      </w:r>
      <w:r w:rsidR="00C91736">
        <w:t xml:space="preserve"> </w:t>
      </w:r>
      <w:r w:rsidR="00816D4B">
        <w:t>EUR</w:t>
      </w:r>
      <w:r w:rsidR="00C91736">
        <w:t>. D</w:t>
      </w:r>
      <w:r w:rsidR="00816D4B">
        <w:t>er er 375.000</w:t>
      </w:r>
      <w:r w:rsidR="00A8311D">
        <w:t xml:space="preserve"> </w:t>
      </w:r>
      <w:r w:rsidR="00816D4B">
        <w:t>EUR i runden. Vi regner derfor med at kunne bevillige alle godkendte ansøgninger.</w:t>
      </w:r>
    </w:p>
    <w:p w14:paraId="3B397207" w14:textId="010F8056" w:rsidR="00375605" w:rsidRPr="00C549FA" w:rsidRDefault="005E2F41" w:rsidP="002114E1">
      <w:pPr>
        <w:pStyle w:val="Listeafsnit"/>
        <w:numPr>
          <w:ilvl w:val="0"/>
          <w:numId w:val="8"/>
        </w:numPr>
      </w:pPr>
      <w:r>
        <w:t>Ansøger modtager svar i slutningen af januar.</w:t>
      </w:r>
    </w:p>
    <w:p w14:paraId="59CDF6DA" w14:textId="77777777" w:rsidR="009202ED" w:rsidRPr="00E70B35" w:rsidRDefault="009202ED">
      <w:pPr>
        <w:rPr>
          <w:b/>
          <w:bCs/>
        </w:rPr>
      </w:pPr>
      <w:r w:rsidRPr="00E70B35">
        <w:rPr>
          <w:b/>
          <w:bCs/>
        </w:rPr>
        <w:t>Naboskabspulje</w:t>
      </w:r>
    </w:p>
    <w:p w14:paraId="575645B1" w14:textId="31284F36" w:rsidR="009202ED" w:rsidRDefault="007654C8" w:rsidP="00E70B35">
      <w:pPr>
        <w:pStyle w:val="Listeafsnit"/>
        <w:numPr>
          <w:ilvl w:val="0"/>
          <w:numId w:val="8"/>
        </w:numPr>
      </w:pPr>
      <w:r w:rsidRPr="00E70B35">
        <w:t xml:space="preserve">På baggrund af efterårsrunden i 2024 blev der i dialog med bevillingssystem og </w:t>
      </w:r>
      <w:r w:rsidR="00E70B35" w:rsidRPr="00E70B35">
        <w:t>UM i december konstateret et behov for justeringer</w:t>
      </w:r>
      <w:r w:rsidR="00A406B7">
        <w:t xml:space="preserve"> i retningslinjer for naboskabspuljen mht</w:t>
      </w:r>
      <w:r w:rsidR="00687BFF">
        <w:t>.</w:t>
      </w:r>
      <w:r w:rsidR="00A406B7">
        <w:t xml:space="preserve"> i skrøbelige og </w:t>
      </w:r>
      <w:r w:rsidR="00687BFF">
        <w:t xml:space="preserve">konfliktfyldte </w:t>
      </w:r>
      <w:r w:rsidR="00037589">
        <w:t>kontekster at give øget fleksibilitet ift</w:t>
      </w:r>
      <w:r w:rsidR="00687BFF">
        <w:t>.</w:t>
      </w:r>
      <w:r w:rsidR="00037589">
        <w:t xml:space="preserve"> udvidet anvendelse af strategiske services, </w:t>
      </w:r>
      <w:r w:rsidR="00056227">
        <w:t>øget samarbejde med myndigheder for at nå sårbare grupper samt</w:t>
      </w:r>
      <w:r w:rsidR="00F3730F">
        <w:t xml:space="preserve"> omdefinering af bæredygtighed.</w:t>
      </w:r>
    </w:p>
    <w:p w14:paraId="2D208ECC" w14:textId="271A5912" w:rsidR="00C347BE" w:rsidRDefault="00F3730F" w:rsidP="00233D53">
      <w:pPr>
        <w:pStyle w:val="Listeafsnit"/>
        <w:numPr>
          <w:ilvl w:val="0"/>
          <w:numId w:val="8"/>
        </w:numPr>
      </w:pPr>
      <w:r>
        <w:t>Disse justeringer blev lavet over juleferien, taget op på Faglig Dag 13.</w:t>
      </w:r>
      <w:r w:rsidR="00ED3AF9">
        <w:t>januar 2025</w:t>
      </w:r>
      <w:r>
        <w:t xml:space="preserve"> samt sendt til UM til godkendelse.  De vil gælde fra foråret 2025.</w:t>
      </w:r>
    </w:p>
    <w:p w14:paraId="097BD517" w14:textId="77777777" w:rsidR="00033564" w:rsidRDefault="00033564" w:rsidP="00033564"/>
    <w:p w14:paraId="04E624A4" w14:textId="53CD06F6" w:rsidR="00033564" w:rsidRPr="001C5837" w:rsidRDefault="00033564" w:rsidP="00033564">
      <w:pPr>
        <w:rPr>
          <w:b/>
          <w:bCs/>
        </w:rPr>
      </w:pPr>
      <w:r w:rsidRPr="001C5837">
        <w:rPr>
          <w:b/>
          <w:bCs/>
        </w:rPr>
        <w:t>Civilsamfundspuljen</w:t>
      </w:r>
    </w:p>
    <w:p w14:paraId="02680067" w14:textId="660737C6" w:rsidR="00033564" w:rsidRDefault="001C5837" w:rsidP="00033564">
      <w:pPr>
        <w:pStyle w:val="Listeafsnit"/>
        <w:numPr>
          <w:ilvl w:val="0"/>
          <w:numId w:val="9"/>
        </w:numPr>
      </w:pPr>
      <w:r>
        <w:t xml:space="preserve">Efter behandling af UI-ansøgninger under 1 mio. kr. i efteråret, var der </w:t>
      </w:r>
      <w:r w:rsidR="00EC0BE6">
        <w:t>stadig midler</w:t>
      </w:r>
      <w:r>
        <w:t xml:space="preserve"> tilbage til uddeling. På denne baggrund blev det besluttet, at </w:t>
      </w:r>
      <w:r w:rsidR="00EC0BE6">
        <w:t xml:space="preserve">alle </w:t>
      </w:r>
      <w:r>
        <w:t>ansøgninger over 1 mio. kr. blev vurderet</w:t>
      </w:r>
      <w:r w:rsidR="00EC0BE6">
        <w:t xml:space="preserve"> af CISUs bevillingssystem</w:t>
      </w:r>
      <w:r>
        <w:t xml:space="preserve">. </w:t>
      </w:r>
    </w:p>
    <w:p w14:paraId="72CE9A1A" w14:textId="14FC3DFA" w:rsidR="00E2036E" w:rsidRDefault="00E2036E" w:rsidP="00E74AA7">
      <w:pPr>
        <w:pStyle w:val="Listeafsnit"/>
        <w:numPr>
          <w:ilvl w:val="0"/>
          <w:numId w:val="9"/>
        </w:numPr>
      </w:pPr>
      <w:r w:rsidRPr="00E74AA7">
        <w:t>Resultatet af vurderingen blev</w:t>
      </w:r>
      <w:r w:rsidR="008D5145" w:rsidRPr="00E74AA7">
        <w:t xml:space="preserve"> 19 støtteværdige ansøgninger for i alt </w:t>
      </w:r>
      <w:r w:rsidR="00ED62D5" w:rsidRPr="00E74AA7">
        <w:t xml:space="preserve">ca. 51 mio. kr. og </w:t>
      </w:r>
      <w:r w:rsidR="00E74AA7" w:rsidRPr="00E74AA7">
        <w:t>fem afslag for ca. 14,5 mio. kr. Der var midler til at bevillige tre af de støtteværdige ansøgninger for lige knapt 9 mio. kr. Alle ansøgere har fået besked.</w:t>
      </w:r>
    </w:p>
    <w:p w14:paraId="721FBD83" w14:textId="22F6496D" w:rsidR="00F3614F" w:rsidRDefault="00096692" w:rsidP="00F3614F">
      <w:pPr>
        <w:pStyle w:val="Listeafsnit"/>
        <w:numPr>
          <w:ilvl w:val="0"/>
          <w:numId w:val="9"/>
        </w:numPr>
      </w:pPr>
      <w:r>
        <w:t>Helle og Stefan deltog som bestyrelsesrepræsentanter på Faglig Dag, hvor opmærksomhedspunkter ift. Naboskabspuljen og Ny Civilsamfundspulje blev drøftet med bevillingssystemet.</w:t>
      </w:r>
    </w:p>
    <w:p w14:paraId="72E6008F" w14:textId="2208A369" w:rsidR="00F3614F" w:rsidRPr="00D463B6" w:rsidRDefault="00F3614F" w:rsidP="00F3614F">
      <w:pPr>
        <w:rPr>
          <w:b/>
          <w:bCs/>
        </w:rPr>
      </w:pPr>
      <w:r w:rsidRPr="00D463B6">
        <w:rPr>
          <w:b/>
          <w:bCs/>
        </w:rPr>
        <w:t>DERF og OpEn</w:t>
      </w:r>
      <w:r w:rsidR="00FE47B1">
        <w:rPr>
          <w:b/>
          <w:bCs/>
        </w:rPr>
        <w:t xml:space="preserve"> forlængelser</w:t>
      </w:r>
    </w:p>
    <w:p w14:paraId="0BD4AF29" w14:textId="609A11CE" w:rsidR="00F3614F" w:rsidRDefault="00F3614F" w:rsidP="00F3614F">
      <w:pPr>
        <w:pStyle w:val="Listeafsnit"/>
        <w:numPr>
          <w:ilvl w:val="0"/>
          <w:numId w:val="10"/>
        </w:numPr>
      </w:pPr>
      <w:r>
        <w:t xml:space="preserve">CISU har i januar modtaget </w:t>
      </w:r>
      <w:r w:rsidR="008959C1">
        <w:t xml:space="preserve">forlængelser og </w:t>
      </w:r>
      <w:r>
        <w:t xml:space="preserve">tilsagn for DERF </w:t>
      </w:r>
      <w:r w:rsidR="00CA71A7">
        <w:t>2025-2028</w:t>
      </w:r>
      <w:r w:rsidR="00D463B6">
        <w:t xml:space="preserve"> og OpEn 2025-2029</w:t>
      </w:r>
      <w:r w:rsidR="008959C1">
        <w:t>.</w:t>
      </w:r>
    </w:p>
    <w:p w14:paraId="62FAF477" w14:textId="1406CC27" w:rsidR="00FE47B1" w:rsidRDefault="00FE47B1" w:rsidP="00F3614F">
      <w:pPr>
        <w:pStyle w:val="Listeafsnit"/>
        <w:numPr>
          <w:ilvl w:val="0"/>
          <w:numId w:val="10"/>
        </w:numPr>
      </w:pPr>
      <w:r>
        <w:t>Dette langtidsperspektiv er rigtig godt ny</w:t>
      </w:r>
      <w:r w:rsidR="00862421">
        <w:t>t</w:t>
      </w:r>
      <w:r>
        <w:t xml:space="preserve"> for vores brugere.  Samtidig sætter det CISU i stand til strategisk</w:t>
      </w:r>
      <w:r w:rsidR="00862421">
        <w:t>e</w:t>
      </w:r>
      <w:r>
        <w:t xml:space="preserve"> opdateringer af de </w:t>
      </w:r>
      <w:r w:rsidR="007A5630">
        <w:t>to puljer.</w:t>
      </w:r>
    </w:p>
    <w:p w14:paraId="0344746C" w14:textId="3A77DEC1" w:rsidR="00746065" w:rsidRPr="007A39B5" w:rsidRDefault="00534E23" w:rsidP="00746065">
      <w:pPr>
        <w:rPr>
          <w:b/>
          <w:bCs/>
        </w:rPr>
      </w:pPr>
      <w:r w:rsidRPr="007A39B5">
        <w:rPr>
          <w:b/>
          <w:bCs/>
        </w:rPr>
        <w:t>Højskole 2025</w:t>
      </w:r>
    </w:p>
    <w:p w14:paraId="33ADF7B0" w14:textId="3742A7DE" w:rsidR="00534E23" w:rsidRDefault="00534E23" w:rsidP="00534E23">
      <w:pPr>
        <w:pStyle w:val="Listeafsnit"/>
        <w:numPr>
          <w:ilvl w:val="0"/>
          <w:numId w:val="10"/>
        </w:numPr>
      </w:pPr>
      <w:r>
        <w:t>Planlægningen af årets højskole er så småt gået i gang</w:t>
      </w:r>
      <w:r w:rsidR="00931207">
        <w:t xml:space="preserve"> og Højskolen finder sted den 3. – 5. oktober. </w:t>
      </w:r>
    </w:p>
    <w:p w14:paraId="4074ED8D" w14:textId="6C0B0E21" w:rsidR="007A39B5" w:rsidRDefault="00534E23" w:rsidP="00982C4F">
      <w:pPr>
        <w:pStyle w:val="Listeafsnit"/>
        <w:numPr>
          <w:ilvl w:val="0"/>
          <w:numId w:val="10"/>
        </w:numPr>
      </w:pPr>
      <w:r>
        <w:t xml:space="preserve">Fokus bliver på </w:t>
      </w:r>
      <w:r w:rsidR="00F84CD6">
        <w:t xml:space="preserve">at give plads til medlemmerne og </w:t>
      </w:r>
      <w:r w:rsidR="007A39B5">
        <w:t xml:space="preserve">skabe rum for erfaringsdeling og læring. </w:t>
      </w:r>
      <w:r w:rsidR="00AC3538">
        <w:t xml:space="preserve">Desuden kommer Højskolen til at spille sammen med Årets Fokus på udvikling af CISUs strategi </w:t>
      </w:r>
      <w:r w:rsidR="00E12086">
        <w:t>2026-2030.</w:t>
      </w:r>
    </w:p>
    <w:p w14:paraId="54FA18AE" w14:textId="08A0369A" w:rsidR="00A73D28" w:rsidRPr="003E2E9F" w:rsidRDefault="003E2E9F" w:rsidP="00A4620D">
      <w:pPr>
        <w:rPr>
          <w:b/>
          <w:bCs/>
        </w:rPr>
      </w:pPr>
      <w:r w:rsidRPr="003E2E9F">
        <w:rPr>
          <w:b/>
          <w:bCs/>
        </w:rPr>
        <w:t>Rådgivninger og kurser</w:t>
      </w:r>
    </w:p>
    <w:p w14:paraId="1FCA20D6" w14:textId="33AB8111" w:rsidR="003E2E9F" w:rsidRDefault="003E2E9F" w:rsidP="003E2E9F">
      <w:pPr>
        <w:pStyle w:val="Listeafsnit"/>
        <w:numPr>
          <w:ilvl w:val="0"/>
          <w:numId w:val="11"/>
        </w:numPr>
      </w:pPr>
      <w:r>
        <w:t>Rådgivninger og kurser er oppe i fuldt gear igen</w:t>
      </w:r>
      <w:r w:rsidR="00E7703D">
        <w:t>. Kurserne om temaer der er relateret til Civilsamfundspuljen er velbesøgte</w:t>
      </w:r>
      <w:r w:rsidR="002E3FBC">
        <w:t>.</w:t>
      </w:r>
    </w:p>
    <w:p w14:paraId="23C66F22" w14:textId="4C3CEA6F" w:rsidR="002E3FBC" w:rsidRDefault="002E3FBC" w:rsidP="003E2E9F">
      <w:pPr>
        <w:pStyle w:val="Listeafsnit"/>
        <w:numPr>
          <w:ilvl w:val="0"/>
          <w:numId w:val="11"/>
        </w:numPr>
      </w:pPr>
      <w:r>
        <w:t xml:space="preserve">De fleste af vores rådgivninger </w:t>
      </w:r>
      <w:r w:rsidR="00B148F1">
        <w:t xml:space="preserve">omhandler ansøgninger til projekter og programmer og </w:t>
      </w:r>
      <w:r w:rsidR="00B65FA1">
        <w:t xml:space="preserve">derudover er der stor interesse i rådgivning om OpEn og Connect. </w:t>
      </w:r>
    </w:p>
    <w:p w14:paraId="40ACD895" w14:textId="219023C3" w:rsidR="00B65FA1" w:rsidRDefault="00B65FA1" w:rsidP="003E2E9F">
      <w:pPr>
        <w:pStyle w:val="Listeafsnit"/>
        <w:numPr>
          <w:ilvl w:val="0"/>
          <w:numId w:val="11"/>
        </w:numPr>
      </w:pPr>
      <w:r>
        <w:t xml:space="preserve">Vi har strammet op på deadlines ift. at anmode om rådgivning, så vi kan håndtere det pres der kommer op til ansøgningsrunder. Vi har </w:t>
      </w:r>
      <w:r w:rsidR="006A3D19">
        <w:t>ansøgningsrunder spredt ud over hele året nu, og vi bliver nødt til at sikre</w:t>
      </w:r>
      <w:r w:rsidR="005A11DD">
        <w:t>,</w:t>
      </w:r>
      <w:r w:rsidR="006A3D19">
        <w:t xml:space="preserve"> at vi fremadrettet kan håndtere runderne uden</w:t>
      </w:r>
      <w:r w:rsidR="00FC2CCE">
        <w:t>,</w:t>
      </w:r>
      <w:r w:rsidR="006A3D19">
        <w:t xml:space="preserve"> at presset på rådgiverne bliver for stort. </w:t>
      </w:r>
    </w:p>
    <w:p w14:paraId="2EE78DCF" w14:textId="77777777" w:rsidR="00746065" w:rsidRPr="00E74AA7" w:rsidRDefault="00746065" w:rsidP="00746065"/>
    <w:sectPr w:rsidR="00746065" w:rsidRPr="00E74AA7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CF115" w14:textId="77777777" w:rsidR="00FB3EC4" w:rsidRDefault="00FB3EC4" w:rsidP="00737785">
      <w:pPr>
        <w:spacing w:after="0" w:line="240" w:lineRule="auto"/>
      </w:pPr>
      <w:r>
        <w:separator/>
      </w:r>
    </w:p>
  </w:endnote>
  <w:endnote w:type="continuationSeparator" w:id="0">
    <w:p w14:paraId="7729BCEC" w14:textId="77777777" w:rsidR="00FB3EC4" w:rsidRDefault="00FB3EC4" w:rsidP="00737785">
      <w:pPr>
        <w:spacing w:after="0" w:line="240" w:lineRule="auto"/>
      </w:pPr>
      <w:r>
        <w:continuationSeparator/>
      </w:r>
    </w:p>
  </w:endnote>
  <w:endnote w:type="continuationNotice" w:id="1">
    <w:p w14:paraId="49331B33" w14:textId="77777777" w:rsidR="00FB3EC4" w:rsidRDefault="00FB3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804972"/>
      <w:docPartObj>
        <w:docPartGallery w:val="Page Numbers (Bottom of Page)"/>
        <w:docPartUnique/>
      </w:docPartObj>
    </w:sdtPr>
    <w:sdtEndPr/>
    <w:sdtContent>
      <w:p w14:paraId="2DBFB60F" w14:textId="06BF2CEC" w:rsidR="00C902B5" w:rsidRDefault="00C902B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287DC" w14:textId="77777777" w:rsidR="005F041A" w:rsidRDefault="005F04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EA19" w14:textId="77777777" w:rsidR="00FB3EC4" w:rsidRDefault="00FB3EC4" w:rsidP="00737785">
      <w:pPr>
        <w:spacing w:after="0" w:line="240" w:lineRule="auto"/>
      </w:pPr>
      <w:r>
        <w:separator/>
      </w:r>
    </w:p>
  </w:footnote>
  <w:footnote w:type="continuationSeparator" w:id="0">
    <w:p w14:paraId="156ECD7E" w14:textId="77777777" w:rsidR="00FB3EC4" w:rsidRDefault="00FB3EC4" w:rsidP="00737785">
      <w:pPr>
        <w:spacing w:after="0" w:line="240" w:lineRule="auto"/>
      </w:pPr>
      <w:r>
        <w:continuationSeparator/>
      </w:r>
    </w:p>
  </w:footnote>
  <w:footnote w:type="continuationNotice" w:id="1">
    <w:p w14:paraId="3C94E170" w14:textId="77777777" w:rsidR="00FB3EC4" w:rsidRDefault="00FB3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6FB7" w14:textId="2EBD5E5E" w:rsidR="00737785" w:rsidRDefault="00AC0DE3">
    <w:pPr>
      <w:pStyle w:val="Sidehoved"/>
    </w:pPr>
    <w:r w:rsidRPr="007F4CCB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E5B6D72" wp14:editId="2482936B">
          <wp:simplePos x="0" y="0"/>
          <wp:positionH relativeFrom="column">
            <wp:posOffset>3617844</wp:posOffset>
          </wp:positionH>
          <wp:positionV relativeFrom="paragraph">
            <wp:posOffset>-103974</wp:posOffset>
          </wp:positionV>
          <wp:extent cx="2604770" cy="508635"/>
          <wp:effectExtent l="19050" t="0" r="5080" b="0"/>
          <wp:wrapTight wrapText="bothSides">
            <wp:wrapPolygon edited="0">
              <wp:start x="1264" y="0"/>
              <wp:lineTo x="-158" y="9708"/>
              <wp:lineTo x="-158" y="11326"/>
              <wp:lineTo x="790" y="12944"/>
              <wp:lineTo x="474" y="16989"/>
              <wp:lineTo x="1264" y="19416"/>
              <wp:lineTo x="4107" y="21034"/>
              <wp:lineTo x="20062" y="21034"/>
              <wp:lineTo x="20220" y="21034"/>
              <wp:lineTo x="21642" y="13753"/>
              <wp:lineTo x="21642" y="8090"/>
              <wp:lineTo x="3949" y="0"/>
              <wp:lineTo x="1264" y="0"/>
            </wp:wrapPolygon>
          </wp:wrapTight>
          <wp:docPr id="137074401" name="Billede 13707440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Bilag </w:t>
    </w:r>
    <w:r w:rsidR="00A34F3B">
      <w:t>10</w:t>
    </w:r>
    <w:r>
      <w:t>.1 Nyt fra sekretariatet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B94"/>
    <w:multiLevelType w:val="hybridMultilevel"/>
    <w:tmpl w:val="5F360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B2C0"/>
    <w:multiLevelType w:val="hybridMultilevel"/>
    <w:tmpl w:val="9710C7B4"/>
    <w:lvl w:ilvl="0" w:tplc="CB22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3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6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0D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C68"/>
    <w:multiLevelType w:val="hybridMultilevel"/>
    <w:tmpl w:val="0A1A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670F"/>
    <w:multiLevelType w:val="hybridMultilevel"/>
    <w:tmpl w:val="08F88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81C"/>
    <w:multiLevelType w:val="hybridMultilevel"/>
    <w:tmpl w:val="08FAC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773D"/>
    <w:multiLevelType w:val="hybridMultilevel"/>
    <w:tmpl w:val="4C081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D4AF9"/>
    <w:multiLevelType w:val="hybridMultilevel"/>
    <w:tmpl w:val="526A1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74E99"/>
    <w:multiLevelType w:val="hybridMultilevel"/>
    <w:tmpl w:val="24E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5936"/>
    <w:multiLevelType w:val="hybridMultilevel"/>
    <w:tmpl w:val="4B7A1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5793E"/>
    <w:multiLevelType w:val="hybridMultilevel"/>
    <w:tmpl w:val="45BA8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30200">
    <w:abstractNumId w:val="1"/>
  </w:num>
  <w:num w:numId="2" w16cid:durableId="235361103">
    <w:abstractNumId w:val="5"/>
  </w:num>
  <w:num w:numId="3" w16cid:durableId="1661500372">
    <w:abstractNumId w:val="5"/>
  </w:num>
  <w:num w:numId="4" w16cid:durableId="1495802091">
    <w:abstractNumId w:val="9"/>
  </w:num>
  <w:num w:numId="5" w16cid:durableId="1069378102">
    <w:abstractNumId w:val="7"/>
  </w:num>
  <w:num w:numId="6" w16cid:durableId="947808533">
    <w:abstractNumId w:val="0"/>
  </w:num>
  <w:num w:numId="7" w16cid:durableId="1714117498">
    <w:abstractNumId w:val="3"/>
  </w:num>
  <w:num w:numId="8" w16cid:durableId="1582256367">
    <w:abstractNumId w:val="4"/>
  </w:num>
  <w:num w:numId="9" w16cid:durableId="1048795808">
    <w:abstractNumId w:val="8"/>
  </w:num>
  <w:num w:numId="10" w16cid:durableId="1236090825">
    <w:abstractNumId w:val="6"/>
  </w:num>
  <w:num w:numId="11" w16cid:durableId="118790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A"/>
    <w:rsid w:val="00033564"/>
    <w:rsid w:val="00037589"/>
    <w:rsid w:val="00056227"/>
    <w:rsid w:val="00081784"/>
    <w:rsid w:val="00094BAF"/>
    <w:rsid w:val="00096692"/>
    <w:rsid w:val="000C2D4A"/>
    <w:rsid w:val="000F1B39"/>
    <w:rsid w:val="001166D0"/>
    <w:rsid w:val="0013264E"/>
    <w:rsid w:val="00134EC4"/>
    <w:rsid w:val="00143B14"/>
    <w:rsid w:val="001471C3"/>
    <w:rsid w:val="00166204"/>
    <w:rsid w:val="00172EC8"/>
    <w:rsid w:val="001B4FAB"/>
    <w:rsid w:val="001C5837"/>
    <w:rsid w:val="001E6787"/>
    <w:rsid w:val="002114E1"/>
    <w:rsid w:val="00233D53"/>
    <w:rsid w:val="00253A3F"/>
    <w:rsid w:val="002E3FBC"/>
    <w:rsid w:val="002F3072"/>
    <w:rsid w:val="00375605"/>
    <w:rsid w:val="0037669C"/>
    <w:rsid w:val="003D25DF"/>
    <w:rsid w:val="003E2E9F"/>
    <w:rsid w:val="004371ED"/>
    <w:rsid w:val="004740C9"/>
    <w:rsid w:val="004C42C9"/>
    <w:rsid w:val="004E2669"/>
    <w:rsid w:val="00534E23"/>
    <w:rsid w:val="00554365"/>
    <w:rsid w:val="005A11DD"/>
    <w:rsid w:val="005D092A"/>
    <w:rsid w:val="005E2F41"/>
    <w:rsid w:val="005F041A"/>
    <w:rsid w:val="005F2B82"/>
    <w:rsid w:val="005F6E4C"/>
    <w:rsid w:val="00687BFF"/>
    <w:rsid w:val="006A3D19"/>
    <w:rsid w:val="0072152C"/>
    <w:rsid w:val="007240D5"/>
    <w:rsid w:val="007356D3"/>
    <w:rsid w:val="0073708B"/>
    <w:rsid w:val="00737785"/>
    <w:rsid w:val="00746065"/>
    <w:rsid w:val="00751ADC"/>
    <w:rsid w:val="007654C8"/>
    <w:rsid w:val="00784A4E"/>
    <w:rsid w:val="00785BDA"/>
    <w:rsid w:val="007A39B5"/>
    <w:rsid w:val="007A5630"/>
    <w:rsid w:val="007C6352"/>
    <w:rsid w:val="007D1AB0"/>
    <w:rsid w:val="007E7758"/>
    <w:rsid w:val="008035AE"/>
    <w:rsid w:val="00804BBD"/>
    <w:rsid w:val="0081019C"/>
    <w:rsid w:val="00816D4B"/>
    <w:rsid w:val="008300CA"/>
    <w:rsid w:val="008321C2"/>
    <w:rsid w:val="00840FA0"/>
    <w:rsid w:val="00846C90"/>
    <w:rsid w:val="0085318C"/>
    <w:rsid w:val="00860202"/>
    <w:rsid w:val="00862421"/>
    <w:rsid w:val="00876F17"/>
    <w:rsid w:val="008959C1"/>
    <w:rsid w:val="008D5145"/>
    <w:rsid w:val="009202ED"/>
    <w:rsid w:val="00931207"/>
    <w:rsid w:val="0096673A"/>
    <w:rsid w:val="00975A6F"/>
    <w:rsid w:val="0097607B"/>
    <w:rsid w:val="00982C4F"/>
    <w:rsid w:val="009B67C5"/>
    <w:rsid w:val="009F1CE3"/>
    <w:rsid w:val="00A14570"/>
    <w:rsid w:val="00A26E4F"/>
    <w:rsid w:val="00A34F3B"/>
    <w:rsid w:val="00A35A98"/>
    <w:rsid w:val="00A406B7"/>
    <w:rsid w:val="00A4620D"/>
    <w:rsid w:val="00A73D28"/>
    <w:rsid w:val="00A8118E"/>
    <w:rsid w:val="00A8311D"/>
    <w:rsid w:val="00AB485E"/>
    <w:rsid w:val="00AC0DE3"/>
    <w:rsid w:val="00AC3538"/>
    <w:rsid w:val="00AD3FF1"/>
    <w:rsid w:val="00AE0419"/>
    <w:rsid w:val="00AE1A52"/>
    <w:rsid w:val="00B148F1"/>
    <w:rsid w:val="00B317CE"/>
    <w:rsid w:val="00B34EAD"/>
    <w:rsid w:val="00B65CAA"/>
    <w:rsid w:val="00B65FA1"/>
    <w:rsid w:val="00B842DC"/>
    <w:rsid w:val="00C04374"/>
    <w:rsid w:val="00C22F00"/>
    <w:rsid w:val="00C347BE"/>
    <w:rsid w:val="00C450D0"/>
    <w:rsid w:val="00C459B6"/>
    <w:rsid w:val="00C462D9"/>
    <w:rsid w:val="00C53E4C"/>
    <w:rsid w:val="00C549FA"/>
    <w:rsid w:val="00C62F42"/>
    <w:rsid w:val="00C902B5"/>
    <w:rsid w:val="00C91736"/>
    <w:rsid w:val="00CA6B48"/>
    <w:rsid w:val="00CA71A7"/>
    <w:rsid w:val="00D12031"/>
    <w:rsid w:val="00D17DDF"/>
    <w:rsid w:val="00D44F51"/>
    <w:rsid w:val="00D463B6"/>
    <w:rsid w:val="00D77E3F"/>
    <w:rsid w:val="00DF1CCB"/>
    <w:rsid w:val="00DF450E"/>
    <w:rsid w:val="00E02552"/>
    <w:rsid w:val="00E12086"/>
    <w:rsid w:val="00E131E5"/>
    <w:rsid w:val="00E2036E"/>
    <w:rsid w:val="00E412D3"/>
    <w:rsid w:val="00E70B35"/>
    <w:rsid w:val="00E74AA7"/>
    <w:rsid w:val="00E7703D"/>
    <w:rsid w:val="00EB6106"/>
    <w:rsid w:val="00EC0A82"/>
    <w:rsid w:val="00EC0BE6"/>
    <w:rsid w:val="00EC3EB5"/>
    <w:rsid w:val="00ED0819"/>
    <w:rsid w:val="00ED3AF9"/>
    <w:rsid w:val="00ED62D5"/>
    <w:rsid w:val="00EF4E90"/>
    <w:rsid w:val="00F02D8A"/>
    <w:rsid w:val="00F061B9"/>
    <w:rsid w:val="00F3614F"/>
    <w:rsid w:val="00F3730F"/>
    <w:rsid w:val="00F502BB"/>
    <w:rsid w:val="00F84CD6"/>
    <w:rsid w:val="00FB3EC4"/>
    <w:rsid w:val="00FB459D"/>
    <w:rsid w:val="00FC2CCE"/>
    <w:rsid w:val="00FE47B1"/>
    <w:rsid w:val="07D74F8B"/>
    <w:rsid w:val="0BF9510B"/>
    <w:rsid w:val="0C0AD73B"/>
    <w:rsid w:val="0DAD7A73"/>
    <w:rsid w:val="0E431AB4"/>
    <w:rsid w:val="0E5CC678"/>
    <w:rsid w:val="14894340"/>
    <w:rsid w:val="16D50027"/>
    <w:rsid w:val="1747F859"/>
    <w:rsid w:val="183040F2"/>
    <w:rsid w:val="1B439D00"/>
    <w:rsid w:val="1E6793FF"/>
    <w:rsid w:val="1FFDA1C8"/>
    <w:rsid w:val="200AE488"/>
    <w:rsid w:val="2100A131"/>
    <w:rsid w:val="2653AC9D"/>
    <w:rsid w:val="2720C179"/>
    <w:rsid w:val="2AB56BFC"/>
    <w:rsid w:val="2B12AC9F"/>
    <w:rsid w:val="34FE09E0"/>
    <w:rsid w:val="410BD889"/>
    <w:rsid w:val="4159044D"/>
    <w:rsid w:val="4293E4CD"/>
    <w:rsid w:val="456527D4"/>
    <w:rsid w:val="48F99418"/>
    <w:rsid w:val="4995C25D"/>
    <w:rsid w:val="4EFAF2E2"/>
    <w:rsid w:val="5298B4AA"/>
    <w:rsid w:val="53A7F1D4"/>
    <w:rsid w:val="59DC3EC0"/>
    <w:rsid w:val="5B565AB6"/>
    <w:rsid w:val="5DDCE5C0"/>
    <w:rsid w:val="5F1FBFA7"/>
    <w:rsid w:val="684C1AFB"/>
    <w:rsid w:val="6A8A6640"/>
    <w:rsid w:val="6B4FA5F8"/>
    <w:rsid w:val="6CCABF21"/>
    <w:rsid w:val="6D7FA560"/>
    <w:rsid w:val="6E75FC03"/>
    <w:rsid w:val="6F65241F"/>
    <w:rsid w:val="71DB9219"/>
    <w:rsid w:val="753526CC"/>
    <w:rsid w:val="75ABABE0"/>
    <w:rsid w:val="763827CE"/>
    <w:rsid w:val="77DB0CB4"/>
    <w:rsid w:val="79003231"/>
    <w:rsid w:val="7ACCC287"/>
    <w:rsid w:val="7B7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B3B3"/>
  <w15:chartTrackingRefBased/>
  <w15:docId w15:val="{712E63AB-0175-401F-8861-C10AB93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0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0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0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0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0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0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0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0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0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0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0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09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09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09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09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09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09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D0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D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0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0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D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D092A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5D09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D09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0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09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D092A"/>
    <w:rPr>
      <w:b/>
      <w:bCs/>
      <w:smallCaps/>
      <w:color w:val="0F4761" w:themeColor="accent1" w:themeShade="BF"/>
      <w:spacing w:val="5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75A6F"/>
  </w:style>
  <w:style w:type="paragraph" w:styleId="Sidehoved">
    <w:name w:val="header"/>
    <w:basedOn w:val="Normal"/>
    <w:link w:val="SidehovedTegn"/>
    <w:uiPriority w:val="99"/>
    <w:unhideWhenUsed/>
    <w:rsid w:val="0073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7785"/>
  </w:style>
  <w:style w:type="paragraph" w:styleId="Sidefod">
    <w:name w:val="footer"/>
    <w:basedOn w:val="Normal"/>
    <w:link w:val="SidefodTegn"/>
    <w:uiPriority w:val="99"/>
    <w:unhideWhenUsed/>
    <w:rsid w:val="0073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7785"/>
  </w:style>
  <w:style w:type="character" w:styleId="Kommentarhenvisning">
    <w:name w:val="annotation reference"/>
    <w:basedOn w:val="Standardskrifttypeiafsnit"/>
    <w:uiPriority w:val="99"/>
    <w:semiHidden/>
    <w:unhideWhenUsed/>
    <w:rsid w:val="009B67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B67C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B67C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67C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67C5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450D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su.dk/for-medlemmer/ny-udviklingspolitisk-strategi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BB07F-AB33-4D7B-9AE5-307110C3B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7F953-65B2-4203-ADBD-FBCCC6E4FA3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F25777CE-DAA7-4193-97F7-DDC1F5D8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Jeef Bech</dc:creator>
  <cp:keywords/>
  <dc:description/>
  <cp:lastModifiedBy>Helene Kannegaard</cp:lastModifiedBy>
  <cp:revision>109</cp:revision>
  <dcterms:created xsi:type="dcterms:W3CDTF">2024-11-08T00:14:00Z</dcterms:created>
  <dcterms:modified xsi:type="dcterms:W3CDTF">2025-02-19T10:18:00Z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