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6E14" w14:textId="02CCFD18" w:rsidR="00F92427" w:rsidRDefault="00CE261F" w:rsidP="00F92427">
      <w:pPr>
        <w:rPr>
          <w:rFonts w:ascii="Calibri" w:eastAsia="Times New Roman" w:hAnsi="Calibri" w:cs="Times New Roman"/>
          <w:b/>
          <w:color w:val="008080"/>
          <w:kern w:val="0"/>
          <w:sz w:val="40"/>
          <w:szCs w:val="40"/>
          <w:lang w:eastAsia="da-DK"/>
          <w14:ligatures w14:val="none"/>
        </w:rPr>
      </w:pPr>
      <w:r>
        <w:rPr>
          <w:rFonts w:ascii="Calibri" w:eastAsia="Times New Roman" w:hAnsi="Calibri" w:cs="Times New Roman"/>
          <w:b/>
          <w:color w:val="008080"/>
          <w:kern w:val="0"/>
          <w:sz w:val="40"/>
          <w:szCs w:val="40"/>
          <w:lang w:eastAsia="da-DK"/>
          <w14:ligatures w14:val="none"/>
        </w:rPr>
        <w:t xml:space="preserve">Bilag 7.1 </w:t>
      </w:r>
      <w:r w:rsidR="00BC3973" w:rsidRPr="00967BB8">
        <w:rPr>
          <w:rFonts w:ascii="Calibri" w:eastAsia="Times New Roman" w:hAnsi="Calibri" w:cs="Times New Roman"/>
          <w:b/>
          <w:color w:val="008080"/>
          <w:kern w:val="0"/>
          <w:sz w:val="40"/>
          <w:szCs w:val="40"/>
          <w:lang w:eastAsia="da-DK"/>
          <w14:ligatures w14:val="none"/>
        </w:rPr>
        <w:t xml:space="preserve">Overblik: </w:t>
      </w:r>
      <w:r w:rsidR="00967BB8" w:rsidRPr="00967BB8">
        <w:rPr>
          <w:rFonts w:ascii="Calibri" w:eastAsia="Times New Roman" w:hAnsi="Calibri" w:cs="Times New Roman"/>
          <w:b/>
          <w:color w:val="008080"/>
          <w:kern w:val="0"/>
          <w:sz w:val="40"/>
          <w:szCs w:val="40"/>
          <w:lang w:eastAsia="da-DK"/>
          <w14:ligatures w14:val="none"/>
        </w:rPr>
        <w:t>Bestyrelsens</w:t>
      </w:r>
      <w:r w:rsidR="00BC3973" w:rsidRPr="00967BB8">
        <w:rPr>
          <w:rFonts w:ascii="Calibri" w:eastAsia="Times New Roman" w:hAnsi="Calibri" w:cs="Times New Roman"/>
          <w:b/>
          <w:color w:val="008080"/>
          <w:kern w:val="0"/>
          <w:sz w:val="40"/>
          <w:szCs w:val="40"/>
          <w:lang w:eastAsia="da-DK"/>
          <w14:ligatures w14:val="none"/>
        </w:rPr>
        <w:t xml:space="preserve"> </w:t>
      </w:r>
      <w:r w:rsidR="00967BB8" w:rsidRPr="00967BB8">
        <w:rPr>
          <w:rFonts w:ascii="Calibri" w:eastAsia="Times New Roman" w:hAnsi="Calibri" w:cs="Times New Roman"/>
          <w:b/>
          <w:color w:val="008080"/>
          <w:kern w:val="0"/>
          <w:sz w:val="40"/>
          <w:szCs w:val="40"/>
          <w:lang w:eastAsia="da-DK"/>
          <w14:ligatures w14:val="none"/>
        </w:rPr>
        <w:t>s</w:t>
      </w:r>
      <w:r w:rsidR="00BC3973" w:rsidRPr="00967BB8">
        <w:rPr>
          <w:rFonts w:ascii="Calibri" w:eastAsia="Times New Roman" w:hAnsi="Calibri" w:cs="Times New Roman"/>
          <w:b/>
          <w:color w:val="008080"/>
          <w:kern w:val="0"/>
          <w:sz w:val="40"/>
          <w:szCs w:val="40"/>
          <w:lang w:eastAsia="da-DK"/>
          <w14:ligatures w14:val="none"/>
        </w:rPr>
        <w:t>trategiske pejlemærker</w:t>
      </w:r>
      <w:r w:rsidR="00967BB8" w:rsidRPr="00967BB8">
        <w:rPr>
          <w:rFonts w:ascii="Calibri" w:eastAsia="Times New Roman" w:hAnsi="Calibri" w:cs="Times New Roman"/>
          <w:b/>
          <w:color w:val="008080"/>
          <w:kern w:val="0"/>
          <w:sz w:val="40"/>
          <w:szCs w:val="40"/>
          <w:lang w:eastAsia="da-DK"/>
          <w14:ligatures w14:val="none"/>
        </w:rPr>
        <w:t xml:space="preserve"> og justeringer i Civilsamfundspuljens retningslinjer</w:t>
      </w:r>
    </w:p>
    <w:p w14:paraId="060C7F04" w14:textId="77777777" w:rsidR="008E3A63" w:rsidRDefault="008E3A63" w:rsidP="008E3A63">
      <w:pPr>
        <w:pStyle w:val="Undertitel"/>
      </w:pPr>
      <w:r>
        <w:t>Bestyrelsesmøde 8.juni 2026</w:t>
      </w:r>
    </w:p>
    <w:p w14:paraId="3A325181" w14:textId="048FD579" w:rsidR="00644293" w:rsidRPr="001311D1" w:rsidRDefault="001D583A" w:rsidP="001311D1">
      <w:pPr>
        <w:pStyle w:val="Overskrift2"/>
      </w:pPr>
      <w:r w:rsidRPr="001311D1">
        <w:t>Justerede</w:t>
      </w:r>
      <w:r w:rsidR="00644293" w:rsidRPr="001311D1">
        <w:t xml:space="preserve"> retningslinjer</w:t>
      </w:r>
    </w:p>
    <w:p w14:paraId="673FFADC" w14:textId="2656D8D7" w:rsidR="00EB129A" w:rsidRDefault="006E3B63">
      <w:r>
        <w:t xml:space="preserve">Siden lanceringen af de nye retningslinjer der trådte </w:t>
      </w:r>
      <w:r w:rsidR="00AE6592">
        <w:t>i kraft fra 2025 har der været planlagt en j</w:t>
      </w:r>
      <w:r w:rsidR="00F347E9">
        <w:t xml:space="preserve">ustering af retningslinjerne </w:t>
      </w:r>
      <w:r w:rsidR="00B24A77">
        <w:t xml:space="preserve">på baggrund af deres </w:t>
      </w:r>
      <w:r w:rsidR="002A0064">
        <w:t xml:space="preserve">første </w:t>
      </w:r>
      <w:r w:rsidR="00B24A77">
        <w:t>leve</w:t>
      </w:r>
      <w:r w:rsidR="002A0064">
        <w:t xml:space="preserve">år </w:t>
      </w:r>
      <w:r w:rsidR="00F347E9">
        <w:t>(</w:t>
      </w:r>
      <w:r w:rsidR="002A0064">
        <w:t xml:space="preserve">ofte kaldt </w:t>
      </w:r>
      <w:proofErr w:type="spellStart"/>
      <w:r w:rsidR="00F347E9">
        <w:t>s</w:t>
      </w:r>
      <w:r w:rsidR="00644293">
        <w:t>tock</w:t>
      </w:r>
      <w:proofErr w:type="spellEnd"/>
      <w:r w:rsidR="00644293">
        <w:t xml:space="preserve"> </w:t>
      </w:r>
      <w:proofErr w:type="spellStart"/>
      <w:r w:rsidR="00644293">
        <w:t>take</w:t>
      </w:r>
      <w:proofErr w:type="spellEnd"/>
      <w:r w:rsidR="00F347E9">
        <w:t>)</w:t>
      </w:r>
      <w:r w:rsidR="002A0064">
        <w:t xml:space="preserve">. </w:t>
      </w:r>
      <w:r w:rsidR="00A961C7">
        <w:t>Udgangspunktet er, at Civilsamfundspuljen (CSP) i høj grad understøtter opbygningen af stærke civilsamfund og der er således ikke behov for grundlæggende ændringer.</w:t>
      </w:r>
    </w:p>
    <w:p w14:paraId="350707AB" w14:textId="4174C732" w:rsidR="00C829C3" w:rsidRDefault="00C829C3">
      <w:r>
        <w:t xml:space="preserve">Der arbejdes således videre med den tilgang der blev </w:t>
      </w:r>
      <w:r w:rsidR="00C179BB">
        <w:t>udlagt i retningslinjerne fra 2025</w:t>
      </w:r>
      <w:r w:rsidR="00601642">
        <w:t xml:space="preserve">, herunder </w:t>
      </w:r>
      <w:r w:rsidR="002A6FBF">
        <w:t xml:space="preserve">styrkelse og udbredelse af programstøtteformerne, styrket fokus på </w:t>
      </w:r>
      <w:proofErr w:type="spellStart"/>
      <w:r w:rsidR="002A6FBF">
        <w:t>sydpartners</w:t>
      </w:r>
      <w:proofErr w:type="spellEnd"/>
      <w:r w:rsidR="002A6FBF">
        <w:t xml:space="preserve"> kapacitet og nordpartners rolle, øgede krav om kapacitet og egenfinansiering til de største programme</w:t>
      </w:r>
      <w:r w:rsidR="00283ADE">
        <w:t>r og</w:t>
      </w:r>
      <w:r w:rsidR="002A6FBF">
        <w:t xml:space="preserve"> øget konkurrence</w:t>
      </w:r>
      <w:r w:rsidR="00CE4220">
        <w:t xml:space="preserve"> for de fleste </w:t>
      </w:r>
      <w:r w:rsidR="002A6FBF">
        <w:t>støtteformer</w:t>
      </w:r>
      <w:r w:rsidR="00283ADE">
        <w:t>.</w:t>
      </w:r>
    </w:p>
    <w:p w14:paraId="3E00014F" w14:textId="59486527" w:rsidR="00644293" w:rsidRDefault="00DD4609">
      <w:r>
        <w:t>De foreslåede j</w:t>
      </w:r>
      <w:r w:rsidR="00644293">
        <w:t xml:space="preserve">usteringer </w:t>
      </w:r>
      <w:r w:rsidR="00593AA3">
        <w:t xml:space="preserve">sigter </w:t>
      </w:r>
      <w:r w:rsidR="00123AD7">
        <w:t xml:space="preserve">mod en realisering af bestyrelsens tre tidligere fastsatte </w:t>
      </w:r>
      <w:r w:rsidR="00644293">
        <w:t>strategiske pejlemærker</w:t>
      </w:r>
      <w:r w:rsidR="00393186">
        <w:t>:</w:t>
      </w:r>
    </w:p>
    <w:p w14:paraId="48E0D759" w14:textId="38DB0D48" w:rsidR="00644293" w:rsidRDefault="00644293" w:rsidP="001B3B9E">
      <w:pPr>
        <w:numPr>
          <w:ilvl w:val="0"/>
          <w:numId w:val="6"/>
        </w:numPr>
      </w:pPr>
      <w:r>
        <w:t>CSP skal understøtte CISUs nye strategi</w:t>
      </w:r>
    </w:p>
    <w:p w14:paraId="57E7286B" w14:textId="77777777" w:rsidR="00644293" w:rsidRDefault="00644293" w:rsidP="001B3B9E">
      <w:pPr>
        <w:numPr>
          <w:ilvl w:val="0"/>
          <w:numId w:val="6"/>
        </w:numPr>
        <w:spacing w:line="259" w:lineRule="auto"/>
      </w:pPr>
      <w:r>
        <w:t>Forenkling for ansøgere/bevillingshavere</w:t>
      </w:r>
    </w:p>
    <w:p w14:paraId="6ADD796A" w14:textId="13FD402E" w:rsidR="00EB129A" w:rsidRDefault="00644293" w:rsidP="001B3B9E">
      <w:pPr>
        <w:numPr>
          <w:ilvl w:val="0"/>
          <w:numId w:val="6"/>
        </w:numPr>
        <w:spacing w:line="259" w:lineRule="auto"/>
      </w:pPr>
      <w:r>
        <w:t>Imødegå presset på puljens midler</w:t>
      </w:r>
      <w:r w:rsidR="002372B6">
        <w:t xml:space="preserve"> gennem kvalitative tiltag</w:t>
      </w:r>
    </w:p>
    <w:p w14:paraId="02C868E0" w14:textId="60B918B2" w:rsidR="00644293" w:rsidRPr="00644293" w:rsidRDefault="00644293" w:rsidP="00644293">
      <w:r>
        <w:t>De tre pejlemærker har ført til ændringer</w:t>
      </w:r>
      <w:r w:rsidR="00F72CB4">
        <w:t>. D</w:t>
      </w:r>
      <w:r w:rsidR="0053744C">
        <w:t xml:space="preserve">e mest centrale er </w:t>
      </w:r>
      <w:r w:rsidR="00E761B6">
        <w:t>skitseret nedenfor</w:t>
      </w:r>
      <w:r w:rsidR="0053744C">
        <w:t xml:space="preserve">, ligesom nogle af de </w:t>
      </w:r>
      <w:r w:rsidR="00237D7C">
        <w:t xml:space="preserve">alternativer </w:t>
      </w:r>
      <w:r w:rsidR="00B754D2">
        <w:t xml:space="preserve">vi har overvejet </w:t>
      </w:r>
      <w:r w:rsidR="002276A9">
        <w:t>undervejs,</w:t>
      </w:r>
      <w:r w:rsidR="00B754D2">
        <w:t xml:space="preserve"> også er medtaget</w:t>
      </w:r>
      <w:r w:rsidR="001F1E70">
        <w:t>.</w:t>
      </w:r>
    </w:p>
    <w:p w14:paraId="5ECAA22B" w14:textId="3C7A47BA" w:rsidR="00644293" w:rsidRPr="00EB129A" w:rsidRDefault="00042063" w:rsidP="001311D1">
      <w:pPr>
        <w:pStyle w:val="Overskrift2"/>
      </w:pPr>
      <w:r>
        <w:t xml:space="preserve">CSP understøtter CISUs nye </w:t>
      </w:r>
      <w:r w:rsidR="00644293" w:rsidRPr="00EB129A">
        <w:t>strategi</w:t>
      </w:r>
    </w:p>
    <w:p w14:paraId="3F4647C4" w14:textId="05BB7831" w:rsidR="00042063" w:rsidRDefault="005D016E" w:rsidP="00042063">
      <w:r>
        <w:t xml:space="preserve">For </w:t>
      </w:r>
      <w:r w:rsidR="00D47FA9">
        <w:t>at understøtte CISUs nye strategi</w:t>
      </w:r>
      <w:r>
        <w:t xml:space="preserve"> er der foretaget en række </w:t>
      </w:r>
      <w:r w:rsidR="00C9242D">
        <w:t>ændringer</w:t>
      </w:r>
      <w:r>
        <w:t>, herunder:</w:t>
      </w:r>
    </w:p>
    <w:p w14:paraId="716D2412" w14:textId="13F5CF98" w:rsidR="0072591D" w:rsidRDefault="00807FFD" w:rsidP="001B3B9E">
      <w:pPr>
        <w:numPr>
          <w:ilvl w:val="0"/>
          <w:numId w:val="8"/>
        </w:numPr>
      </w:pPr>
      <w:r>
        <w:t xml:space="preserve">En frontløber for nytænkning </w:t>
      </w:r>
      <w:r w:rsidR="006D1B65">
        <w:t xml:space="preserve">af </w:t>
      </w:r>
      <w:r>
        <w:t>partnerskaber</w:t>
      </w:r>
      <w:r w:rsidR="006D1B65">
        <w:t xml:space="preserve">: </w:t>
      </w:r>
      <w:r w:rsidR="00B131A7">
        <w:t xml:space="preserve">markant øget fokus på </w:t>
      </w:r>
      <w:r w:rsidR="00011369">
        <w:t xml:space="preserve">partnerskaber </w:t>
      </w:r>
      <w:r w:rsidR="002C0288">
        <w:t xml:space="preserve">og den danske organisations unikke bidrag </w:t>
      </w:r>
      <w:r w:rsidR="007039C9">
        <w:t>i</w:t>
      </w:r>
      <w:r w:rsidR="00011369">
        <w:t xml:space="preserve"> a) </w:t>
      </w:r>
      <w:r w:rsidR="00425489">
        <w:t>vurdering af programegnethed</w:t>
      </w:r>
      <w:r w:rsidR="00354AB7">
        <w:t xml:space="preserve"> for programmer</w:t>
      </w:r>
      <w:r w:rsidR="007039C9">
        <w:t xml:space="preserve"> og</w:t>
      </w:r>
      <w:r w:rsidR="00354AB7">
        <w:t xml:space="preserve"> b)</w:t>
      </w:r>
      <w:r w:rsidR="007039C9">
        <w:t xml:space="preserve"> vurderingskriterier</w:t>
      </w:r>
      <w:r w:rsidR="0046146E">
        <w:t>ne</w:t>
      </w:r>
      <w:r w:rsidR="007039C9">
        <w:t xml:space="preserve"> for alle programmer.</w:t>
      </w:r>
    </w:p>
    <w:p w14:paraId="3711A858" w14:textId="0DBD0026" w:rsidR="0088061D" w:rsidRDefault="000E75D3" w:rsidP="001B3B9E">
      <w:pPr>
        <w:numPr>
          <w:ilvl w:val="0"/>
          <w:numId w:val="8"/>
        </w:numPr>
      </w:pPr>
      <w:r>
        <w:t>En frontløber for nytænkning af partnerskaber:</w:t>
      </w:r>
      <w:r w:rsidR="009F4B2E">
        <w:t xml:space="preserve"> </w:t>
      </w:r>
      <w:r w:rsidR="00CB6826">
        <w:t xml:space="preserve">styrkelse af støtteformer der understøtter </w:t>
      </w:r>
      <w:r w:rsidR="005B3974">
        <w:t xml:space="preserve">lokal beslutningskraft og </w:t>
      </w:r>
      <w:r w:rsidR="00C4652F">
        <w:t>længerevarende partnerskaber</w:t>
      </w:r>
      <w:r w:rsidR="00891123">
        <w:t xml:space="preserve"> </w:t>
      </w:r>
      <w:r w:rsidR="006635C4">
        <w:t xml:space="preserve">ved </w:t>
      </w:r>
      <w:r w:rsidR="008B5A6C">
        <w:t xml:space="preserve">at </w:t>
      </w:r>
      <w:r w:rsidR="00891123">
        <w:t xml:space="preserve">a) </w:t>
      </w:r>
      <w:r w:rsidR="00183899">
        <w:t xml:space="preserve">tydeliggøre </w:t>
      </w:r>
      <w:r w:rsidR="002D4829">
        <w:t xml:space="preserve">forståelsen af programmatisk arbejde, b) </w:t>
      </w:r>
      <w:r w:rsidR="008B5A6C">
        <w:t>m</w:t>
      </w:r>
      <w:r w:rsidR="003517F4">
        <w:t xml:space="preserve">ålrette </w:t>
      </w:r>
      <w:r w:rsidR="008D1F05">
        <w:t>støtteformen små programmer mod partnerskaber der arbejder programmatisk</w:t>
      </w:r>
      <w:r w:rsidR="0088061D">
        <w:t xml:space="preserve"> og</w:t>
      </w:r>
      <w:r w:rsidR="004D71C1">
        <w:t xml:space="preserve"> </w:t>
      </w:r>
      <w:r w:rsidR="002D4829">
        <w:t>c</w:t>
      </w:r>
      <w:r w:rsidR="004D71C1">
        <w:t xml:space="preserve">) </w:t>
      </w:r>
      <w:r w:rsidR="00AA49E9">
        <w:t xml:space="preserve">styrke perspektivet for lokalt lederskab i både </w:t>
      </w:r>
      <w:r w:rsidR="00425489">
        <w:t>vurdering af programegnethed</w:t>
      </w:r>
      <w:r w:rsidR="00AA49E9">
        <w:t xml:space="preserve"> </w:t>
      </w:r>
      <w:r w:rsidR="00F04454">
        <w:t>og</w:t>
      </w:r>
      <w:r w:rsidR="00AA49E9">
        <w:t xml:space="preserve"> i vurderingskriterier for </w:t>
      </w:r>
      <w:r w:rsidR="00F04454">
        <w:t xml:space="preserve">alle </w:t>
      </w:r>
      <w:r w:rsidR="00AA49E9">
        <w:t>programmer</w:t>
      </w:r>
      <w:r w:rsidR="0088061D">
        <w:t>.</w:t>
      </w:r>
    </w:p>
    <w:p w14:paraId="6064BA22" w14:textId="05BD0E71" w:rsidR="00BE516F" w:rsidRDefault="00227F57" w:rsidP="001B3B9E">
      <w:pPr>
        <w:numPr>
          <w:ilvl w:val="0"/>
          <w:numId w:val="8"/>
        </w:numPr>
      </w:pPr>
      <w:r>
        <w:lastRenderedPageBreak/>
        <w:t xml:space="preserve">En anerkendt og synlig aktør i </w:t>
      </w:r>
      <w:r w:rsidR="0056188A">
        <w:t>Danmark:</w:t>
      </w:r>
      <w:r w:rsidR="00E0562B">
        <w:t xml:space="preserve"> </w:t>
      </w:r>
      <w:r w:rsidR="001E5A32">
        <w:t>I</w:t>
      </w:r>
      <w:r w:rsidR="00BE516F">
        <w:t>nformation</w:t>
      </w:r>
      <w:r w:rsidR="001E5A32">
        <w:t>s</w:t>
      </w:r>
      <w:r w:rsidR="00BE516F">
        <w:t xml:space="preserve"> og engagementsarbejde</w:t>
      </w:r>
      <w:r w:rsidR="001E5A32">
        <w:t xml:space="preserve">t gives mere vægt ved at </w:t>
      </w:r>
      <w:r w:rsidR="004C31B7">
        <w:t xml:space="preserve">a) </w:t>
      </w:r>
      <w:r w:rsidR="00493CA4">
        <w:t xml:space="preserve">øge fokus herpå i </w:t>
      </w:r>
      <w:r w:rsidR="007949ED">
        <w:t xml:space="preserve">vurderingskriterier for </w:t>
      </w:r>
      <w:r w:rsidR="00807B4F">
        <w:t xml:space="preserve">alle </w:t>
      </w:r>
      <w:r w:rsidR="007949ED">
        <w:t>programmer</w:t>
      </w:r>
      <w:r w:rsidR="004C31B7">
        <w:t>, b)</w:t>
      </w:r>
      <w:r w:rsidR="007949ED">
        <w:t xml:space="preserve"> krav </w:t>
      </w:r>
      <w:r w:rsidR="00CD5402">
        <w:t xml:space="preserve">om </w:t>
      </w:r>
      <w:r w:rsidR="002D1995">
        <w:t>informations</w:t>
      </w:r>
      <w:r w:rsidR="003F20B7">
        <w:t>-</w:t>
      </w:r>
      <w:r w:rsidR="002D1995">
        <w:t xml:space="preserve"> og engagementsarbejde</w:t>
      </w:r>
      <w:r w:rsidR="00CD5402">
        <w:t xml:space="preserve"> </w:t>
      </w:r>
      <w:r w:rsidR="00387B5F">
        <w:t>for projekter over 1 mio</w:t>
      </w:r>
      <w:r w:rsidR="009562D2">
        <w:t>.</w:t>
      </w:r>
      <w:r w:rsidR="002A725E">
        <w:t xml:space="preserve"> og c)</w:t>
      </w:r>
      <w:r w:rsidR="009562D2">
        <w:t xml:space="preserve"> </w:t>
      </w:r>
      <w:r w:rsidR="00B46B0F">
        <w:t>øgede krav til lokal forankring af danske organisation</w:t>
      </w:r>
      <w:r w:rsidR="003F20B7">
        <w:t xml:space="preserve">er der søger et </w:t>
      </w:r>
      <w:r w:rsidR="005136D2">
        <w:t>program</w:t>
      </w:r>
      <w:r w:rsidR="00D671CC">
        <w:t>.</w:t>
      </w:r>
    </w:p>
    <w:tbl>
      <w:tblPr>
        <w:tblStyle w:val="TableNormal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946"/>
      </w:tblGrid>
      <w:tr w:rsidR="00F347E9" w:rsidRPr="00DC1BF4" w14:paraId="17D6B36D" w14:textId="77777777" w:rsidTr="007B2584">
        <w:tc>
          <w:tcPr>
            <w:tcW w:w="3114" w:type="dxa"/>
          </w:tcPr>
          <w:p w14:paraId="55B6904D" w14:textId="77777777" w:rsidR="00F347E9" w:rsidRPr="00DC1BF4" w:rsidRDefault="00F347E9" w:rsidP="00E34B89">
            <w:pPr>
              <w:spacing w:after="0"/>
              <w:rPr>
                <w:b/>
                <w:bCs/>
                <w:i/>
                <w:iCs/>
              </w:rPr>
            </w:pPr>
            <w:r w:rsidRPr="00DC1BF4">
              <w:rPr>
                <w:b/>
                <w:bCs/>
                <w:i/>
                <w:iCs/>
              </w:rPr>
              <w:t>Alternativ</w:t>
            </w:r>
          </w:p>
        </w:tc>
        <w:tc>
          <w:tcPr>
            <w:tcW w:w="6946" w:type="dxa"/>
          </w:tcPr>
          <w:p w14:paraId="57CABD8D" w14:textId="77777777" w:rsidR="00F347E9" w:rsidRPr="00DC1BF4" w:rsidRDefault="00F347E9" w:rsidP="00E34B89">
            <w:pPr>
              <w:spacing w:after="0"/>
              <w:rPr>
                <w:b/>
                <w:bCs/>
                <w:i/>
                <w:iCs/>
              </w:rPr>
            </w:pPr>
            <w:r w:rsidRPr="00DC1BF4">
              <w:rPr>
                <w:b/>
                <w:bCs/>
                <w:i/>
                <w:iCs/>
              </w:rPr>
              <w:t>Grund til fravalg</w:t>
            </w:r>
          </w:p>
        </w:tc>
      </w:tr>
      <w:tr w:rsidR="00F347E9" w:rsidRPr="00A567EA" w14:paraId="230B8DD2" w14:textId="77777777" w:rsidTr="007B2584">
        <w:tc>
          <w:tcPr>
            <w:tcW w:w="3114" w:type="dxa"/>
          </w:tcPr>
          <w:p w14:paraId="3EBA0BF4" w14:textId="254EAE57" w:rsidR="00F347E9" w:rsidRPr="00A567EA" w:rsidRDefault="005250EC" w:rsidP="00E70794">
            <w:r>
              <w:t>Introducere</w:t>
            </w:r>
            <w:r w:rsidR="00BF30CB">
              <w:t xml:space="preserve"> </w:t>
            </w:r>
            <w:r>
              <w:t>elementer der understøtter ’</w:t>
            </w:r>
            <w:r w:rsidR="004540FE">
              <w:t>E</w:t>
            </w:r>
            <w:r>
              <w:t xml:space="preserve">n forbinder af </w:t>
            </w:r>
            <w:r w:rsidR="00C869BC">
              <w:t>læring og netværk</w:t>
            </w:r>
            <w:r>
              <w:t>’</w:t>
            </w:r>
            <w:r w:rsidR="00DC1BF4">
              <w:t>.</w:t>
            </w:r>
          </w:p>
        </w:tc>
        <w:tc>
          <w:tcPr>
            <w:tcW w:w="6946" w:type="dxa"/>
          </w:tcPr>
          <w:p w14:paraId="0269771F" w14:textId="085E3815" w:rsidR="00F347E9" w:rsidRPr="00A567EA" w:rsidRDefault="00FB6A68" w:rsidP="00E70794">
            <w:r>
              <w:t xml:space="preserve">CISUs arbejde på </w:t>
            </w:r>
            <w:r w:rsidR="00AB1C68">
              <w:t xml:space="preserve">området </w:t>
            </w:r>
            <w:r w:rsidR="00553372">
              <w:t xml:space="preserve">er bedre forankret i CISUs øvrige virke </w:t>
            </w:r>
            <w:r w:rsidR="00BE129F">
              <w:t xml:space="preserve">såsom </w:t>
            </w:r>
            <w:r w:rsidR="006F6358">
              <w:t xml:space="preserve">kurser, højskole, </w:t>
            </w:r>
            <w:r w:rsidR="00A47C53">
              <w:t xml:space="preserve">netværk, rådgivninger mv. hvilket ikke er dækket af </w:t>
            </w:r>
            <w:r w:rsidR="006A0795">
              <w:t xml:space="preserve">retningslinjerne for </w:t>
            </w:r>
            <w:r w:rsidR="005514FC">
              <w:t>Civilsamfundspuljen.</w:t>
            </w:r>
          </w:p>
        </w:tc>
      </w:tr>
      <w:tr w:rsidR="00D22E8E" w:rsidRPr="00A567EA" w14:paraId="4AE00575" w14:textId="77777777" w:rsidTr="007B2584">
        <w:tc>
          <w:tcPr>
            <w:tcW w:w="3114" w:type="dxa"/>
          </w:tcPr>
          <w:p w14:paraId="351ABED4" w14:textId="1E46D74C" w:rsidR="00D22E8E" w:rsidRDefault="000B7553" w:rsidP="00E70794">
            <w:r>
              <w:t xml:space="preserve">Yderligere </w:t>
            </w:r>
            <w:r w:rsidR="007A29C2">
              <w:t xml:space="preserve">fokus </w:t>
            </w:r>
            <w:r w:rsidR="00163193">
              <w:t xml:space="preserve">på </w:t>
            </w:r>
            <w:proofErr w:type="spellStart"/>
            <w:r w:rsidR="007A29C2">
              <w:t>sydpartneren</w:t>
            </w:r>
            <w:proofErr w:type="spellEnd"/>
            <w:r w:rsidR="00924B3D">
              <w:t xml:space="preserve"> på bekostning af den danske partner</w:t>
            </w:r>
            <w:r w:rsidR="00FC560B">
              <w:t>.</w:t>
            </w:r>
          </w:p>
        </w:tc>
        <w:tc>
          <w:tcPr>
            <w:tcW w:w="6946" w:type="dxa"/>
          </w:tcPr>
          <w:p w14:paraId="5E179C9C" w14:textId="20159A6E" w:rsidR="00D22E8E" w:rsidRDefault="008E0F4A" w:rsidP="00E70794">
            <w:r>
              <w:t xml:space="preserve">Partnerskabstilgangen </w:t>
            </w:r>
            <w:r w:rsidR="0097474A">
              <w:t xml:space="preserve">og dermed den danske partners rolle er </w:t>
            </w:r>
            <w:r>
              <w:t>central</w:t>
            </w:r>
            <w:r w:rsidR="0097474A">
              <w:t xml:space="preserve">. Det er derfor afgørende, at </w:t>
            </w:r>
            <w:r w:rsidR="00185972">
              <w:t>vi</w:t>
            </w:r>
            <w:r w:rsidR="00623DEC">
              <w:t xml:space="preserve"> </w:t>
            </w:r>
            <w:r w:rsidR="00383EF2">
              <w:t xml:space="preserve">ikke </w:t>
            </w:r>
            <w:r w:rsidR="00ED5623">
              <w:t>reducerer den danske partner</w:t>
            </w:r>
            <w:r w:rsidR="00027ACA">
              <w:t>,</w:t>
            </w:r>
            <w:r w:rsidR="00ED5623">
              <w:t xml:space="preserve"> men </w:t>
            </w:r>
            <w:r w:rsidR="00623DEC">
              <w:t xml:space="preserve">stiller krav til og øger tydeligheden af </w:t>
            </w:r>
            <w:r>
              <w:t>den</w:t>
            </w:r>
            <w:r w:rsidR="00EA4C0B">
              <w:t>nes</w:t>
            </w:r>
            <w:r>
              <w:t xml:space="preserve"> </w:t>
            </w:r>
            <w:r w:rsidR="00623DEC">
              <w:t>rolle og bidrag</w:t>
            </w:r>
            <w:r w:rsidR="00027ACA">
              <w:t>.</w:t>
            </w:r>
          </w:p>
        </w:tc>
      </w:tr>
    </w:tbl>
    <w:p w14:paraId="4280A813" w14:textId="77777777" w:rsidR="00F347E9" w:rsidRDefault="00F347E9" w:rsidP="00F347E9"/>
    <w:p w14:paraId="6EAC3D9F" w14:textId="69B19179" w:rsidR="00644293" w:rsidRPr="00EB129A" w:rsidRDefault="00644293" w:rsidP="001311D1">
      <w:pPr>
        <w:pStyle w:val="Overskrift2"/>
      </w:pPr>
      <w:r w:rsidRPr="00EB129A">
        <w:t>Forenkling</w:t>
      </w:r>
      <w:r w:rsidR="00C72DDE">
        <w:t xml:space="preserve"> for </w:t>
      </w:r>
      <w:r w:rsidR="000B7553">
        <w:t>brugerne af CSP</w:t>
      </w:r>
    </w:p>
    <w:p w14:paraId="53A95706" w14:textId="68C92A49" w:rsidR="00644293" w:rsidRDefault="00EB129A" w:rsidP="001B3B9E">
      <w:pPr>
        <w:numPr>
          <w:ilvl w:val="0"/>
          <w:numId w:val="5"/>
        </w:numPr>
      </w:pPr>
      <w:r>
        <w:t>Færre vurderingskriterier</w:t>
      </w:r>
      <w:r w:rsidR="00497D43">
        <w:t xml:space="preserve"> for </w:t>
      </w:r>
      <w:r w:rsidR="00CD290A">
        <w:t>alle</w:t>
      </w:r>
      <w:r w:rsidR="00497D43">
        <w:t xml:space="preserve"> projekter og programmer</w:t>
      </w:r>
      <w:r w:rsidR="00CD290A">
        <w:t>.</w:t>
      </w:r>
      <w:r w:rsidR="00572EEA">
        <w:t xml:space="preserve"> </w:t>
      </w:r>
      <w:r w:rsidR="001A46D5">
        <w:t xml:space="preserve">De går således fra </w:t>
      </w:r>
      <w:r w:rsidR="00EB503E">
        <w:t>otte til fem for små projekter</w:t>
      </w:r>
      <w:r w:rsidR="007F016A">
        <w:t xml:space="preserve"> og</w:t>
      </w:r>
      <w:r w:rsidR="00EB503E">
        <w:t xml:space="preserve"> </w:t>
      </w:r>
      <w:r w:rsidR="0020285B">
        <w:t xml:space="preserve">fra </w:t>
      </w:r>
      <w:r w:rsidR="00C45EA6">
        <w:t>14 til fem</w:t>
      </w:r>
      <w:r w:rsidR="004A318F">
        <w:t>-</w:t>
      </w:r>
      <w:r w:rsidR="00473034">
        <w:t>ni for store projekter</w:t>
      </w:r>
      <w:r w:rsidR="007F016A">
        <w:t xml:space="preserve">. For programmerne vil tilgangen </w:t>
      </w:r>
      <w:r w:rsidR="00281F58">
        <w:t xml:space="preserve">ligeledes </w:t>
      </w:r>
      <w:r w:rsidR="007F016A">
        <w:t>ændres</w:t>
      </w:r>
      <w:r w:rsidR="00E34061">
        <w:t xml:space="preserve"> i omfang.</w:t>
      </w:r>
    </w:p>
    <w:p w14:paraId="4A8FFFFD" w14:textId="341C630A" w:rsidR="001A0179" w:rsidRDefault="006E63C1" w:rsidP="001B3B9E">
      <w:pPr>
        <w:numPr>
          <w:ilvl w:val="0"/>
          <w:numId w:val="5"/>
        </w:numPr>
      </w:pPr>
      <w:r>
        <w:t>For</w:t>
      </w:r>
      <w:r w:rsidR="00E3776B">
        <w:t>enkling</w:t>
      </w:r>
      <w:r>
        <w:t xml:space="preserve"> </w:t>
      </w:r>
      <w:r w:rsidR="00843B17">
        <w:t>af</w:t>
      </w:r>
      <w:r w:rsidR="00761A64">
        <w:t xml:space="preserve"> kravene til erfaring for nye ansøgere til </w:t>
      </w:r>
      <w:r w:rsidR="00B75E3E">
        <w:t>CSP.</w:t>
      </w:r>
    </w:p>
    <w:tbl>
      <w:tblPr>
        <w:tblStyle w:val="TableNormal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77"/>
        <w:gridCol w:w="4203"/>
      </w:tblGrid>
      <w:tr w:rsidR="00D519DA" w:rsidRPr="003F46C5" w14:paraId="38602AD9" w14:textId="77777777" w:rsidTr="00302954">
        <w:tc>
          <w:tcPr>
            <w:tcW w:w="1980" w:type="dxa"/>
          </w:tcPr>
          <w:p w14:paraId="6C23CF1A" w14:textId="1190D216" w:rsidR="00D519DA" w:rsidRPr="003F46C5" w:rsidRDefault="00D519DA" w:rsidP="00E34B89">
            <w:pPr>
              <w:spacing w:after="0"/>
              <w:rPr>
                <w:b/>
                <w:bCs/>
                <w:i/>
                <w:iCs/>
              </w:rPr>
            </w:pPr>
            <w:r w:rsidRPr="003F46C5">
              <w:rPr>
                <w:b/>
                <w:bCs/>
                <w:i/>
                <w:iCs/>
              </w:rPr>
              <w:t>Alternativ</w:t>
            </w:r>
          </w:p>
        </w:tc>
        <w:tc>
          <w:tcPr>
            <w:tcW w:w="3877" w:type="dxa"/>
          </w:tcPr>
          <w:p w14:paraId="6C2FDC25" w14:textId="2B300073" w:rsidR="00D519DA" w:rsidRPr="003F46C5" w:rsidRDefault="00D519DA" w:rsidP="00E34B89">
            <w:pPr>
              <w:spacing w:after="0"/>
              <w:rPr>
                <w:b/>
                <w:bCs/>
                <w:i/>
                <w:iCs/>
              </w:rPr>
            </w:pPr>
            <w:r w:rsidRPr="003F46C5">
              <w:rPr>
                <w:b/>
                <w:bCs/>
                <w:i/>
                <w:iCs/>
              </w:rPr>
              <w:t>Fordel</w:t>
            </w:r>
          </w:p>
        </w:tc>
        <w:tc>
          <w:tcPr>
            <w:tcW w:w="4203" w:type="dxa"/>
          </w:tcPr>
          <w:p w14:paraId="34CD05B1" w14:textId="07026219" w:rsidR="00D519DA" w:rsidRPr="003F46C5" w:rsidRDefault="00A37520" w:rsidP="00E34B89">
            <w:pPr>
              <w:spacing w:after="0"/>
              <w:rPr>
                <w:b/>
                <w:bCs/>
                <w:i/>
                <w:iCs/>
              </w:rPr>
            </w:pPr>
            <w:r w:rsidRPr="003F46C5">
              <w:rPr>
                <w:b/>
                <w:bCs/>
                <w:i/>
                <w:iCs/>
              </w:rPr>
              <w:t>G</w:t>
            </w:r>
            <w:r w:rsidR="00D519DA" w:rsidRPr="003F46C5">
              <w:rPr>
                <w:b/>
                <w:bCs/>
                <w:i/>
                <w:iCs/>
              </w:rPr>
              <w:t>rund til fravalg</w:t>
            </w:r>
          </w:p>
        </w:tc>
      </w:tr>
      <w:tr w:rsidR="00D519DA" w:rsidRPr="00A567EA" w14:paraId="32140046" w14:textId="77777777" w:rsidTr="00302954">
        <w:tc>
          <w:tcPr>
            <w:tcW w:w="1980" w:type="dxa"/>
          </w:tcPr>
          <w:p w14:paraId="5C588E9D" w14:textId="4740C471" w:rsidR="00D519DA" w:rsidRPr="00A567EA" w:rsidRDefault="00D519DA" w:rsidP="0006537B">
            <w:r w:rsidRPr="00A567EA">
              <w:t>Fjerne begrænsninger på antal ansøgninger</w:t>
            </w:r>
            <w:r>
              <w:t xml:space="preserve"> inden for og på tværs af modaliteter</w:t>
            </w:r>
            <w:r w:rsidR="00607C7C">
              <w:t xml:space="preserve"> eller fjerne bevillingsloftet.</w:t>
            </w:r>
          </w:p>
        </w:tc>
        <w:tc>
          <w:tcPr>
            <w:tcW w:w="3877" w:type="dxa"/>
          </w:tcPr>
          <w:p w14:paraId="77215710" w14:textId="01F36E60" w:rsidR="00D519DA" w:rsidRPr="00A567EA" w:rsidRDefault="00CF0D46" w:rsidP="0006537B">
            <w:r>
              <w:t>Færre begrænsninger vil umiddelbart give større frihed for den enkelte organisation til at søge hvad og hvor meget man vil.</w:t>
            </w:r>
          </w:p>
        </w:tc>
        <w:tc>
          <w:tcPr>
            <w:tcW w:w="4203" w:type="dxa"/>
          </w:tcPr>
          <w:p w14:paraId="1C25FB4D" w14:textId="77777777" w:rsidR="00D519DA" w:rsidRDefault="00290B11" w:rsidP="0006537B">
            <w:r>
              <w:t xml:space="preserve">En forventelig </w:t>
            </w:r>
            <w:r w:rsidR="00824E23">
              <w:t xml:space="preserve">stor stigning i antallet af indsendte ansøgninger </w:t>
            </w:r>
            <w:r w:rsidR="00EA0000">
              <w:t xml:space="preserve">vil </w:t>
            </w:r>
            <w:r w:rsidR="00B42E2F">
              <w:t xml:space="preserve">kræve flere ressourcer </w:t>
            </w:r>
            <w:r w:rsidR="000E1A55">
              <w:t xml:space="preserve">brugt </w:t>
            </w:r>
            <w:r w:rsidR="008A53AB">
              <w:t xml:space="preserve">på at skrive ansøgninger </w:t>
            </w:r>
            <w:r w:rsidR="0067208B">
              <w:t>i partnerskaberne og øgede omkostninger til vurdering og håndtering hos CISU.</w:t>
            </w:r>
          </w:p>
          <w:p w14:paraId="4C63F753" w14:textId="492AEB50" w:rsidR="00607C7C" w:rsidRPr="00A567EA" w:rsidRDefault="00607C7C" w:rsidP="0006537B">
            <w:r>
              <w:t>Desuden har CISU en forpligtelse til at understøtte bredden i medlemsskaren</w:t>
            </w:r>
            <w:r w:rsidR="006B68D3">
              <w:t xml:space="preserve"> og </w:t>
            </w:r>
            <w:r w:rsidR="00FB29A7">
              <w:t xml:space="preserve">forskellige typer </w:t>
            </w:r>
            <w:r w:rsidR="006B68D3">
              <w:t xml:space="preserve">begrænsninger </w:t>
            </w:r>
            <w:r w:rsidR="00FB29A7">
              <w:t>er</w:t>
            </w:r>
            <w:r w:rsidR="00C51B9C">
              <w:t xml:space="preserve"> vigtig</w:t>
            </w:r>
            <w:r w:rsidR="00D63715">
              <w:t xml:space="preserve">e </w:t>
            </w:r>
            <w:r w:rsidR="00C51B9C">
              <w:t>redskab</w:t>
            </w:r>
            <w:r w:rsidR="00D63715">
              <w:t>er</w:t>
            </w:r>
            <w:r w:rsidR="00FB29A7">
              <w:t xml:space="preserve"> hertil.</w:t>
            </w:r>
          </w:p>
        </w:tc>
      </w:tr>
      <w:tr w:rsidR="007A2AD2" w:rsidRPr="00A567EA" w14:paraId="7F6955B7" w14:textId="77777777" w:rsidTr="00302954">
        <w:tc>
          <w:tcPr>
            <w:tcW w:w="1980" w:type="dxa"/>
          </w:tcPr>
          <w:p w14:paraId="76E1A040" w14:textId="0D5BC295" w:rsidR="007A2AD2" w:rsidRPr="00A567EA" w:rsidRDefault="007A2AD2" w:rsidP="0006537B">
            <w:r>
              <w:t xml:space="preserve">Øge </w:t>
            </w:r>
            <w:r w:rsidR="00104FC0">
              <w:t>størrelsen på medium programmer</w:t>
            </w:r>
            <w:r w:rsidR="008F3579">
              <w:t xml:space="preserve"> mod at </w:t>
            </w:r>
            <w:r w:rsidR="00045845">
              <w:t>fjerne deres mulighed for at søge små programmer.</w:t>
            </w:r>
          </w:p>
        </w:tc>
        <w:tc>
          <w:tcPr>
            <w:tcW w:w="3877" w:type="dxa"/>
          </w:tcPr>
          <w:p w14:paraId="48CDB6ED" w14:textId="08541E54" w:rsidR="007A2AD2" w:rsidRPr="00A567EA" w:rsidRDefault="00A37520" w:rsidP="0006537B">
            <w:r>
              <w:t>Simplere udregning af bevillingsloftet. Hidtil har det været kompliceret for bevillingshavere der arbejder på tværs af programstøtteformer at udregne deres bevillingsloft ud fra en blanding af årlige og fulde tilsagn. Ved at fjerne muligheden for at mellemprogrammer kan søge andre bevillinger, fjerner vi denne kompleksitet.</w:t>
            </w:r>
          </w:p>
        </w:tc>
        <w:tc>
          <w:tcPr>
            <w:tcW w:w="4203" w:type="dxa"/>
          </w:tcPr>
          <w:p w14:paraId="16EF8FB8" w14:textId="692D57E9" w:rsidR="007A2AD2" w:rsidRPr="00A567EA" w:rsidRDefault="00E06B1A" w:rsidP="0006537B">
            <w:r w:rsidRPr="00E155CD">
              <w:t xml:space="preserve">Prioritering af at </w:t>
            </w:r>
            <w:r w:rsidR="00B22AC4" w:rsidRPr="00E155CD">
              <w:t>m</w:t>
            </w:r>
            <w:r w:rsidRPr="00E155CD">
              <w:t xml:space="preserve">edium </w:t>
            </w:r>
            <w:r w:rsidR="00B22AC4" w:rsidRPr="00E155CD">
              <w:t>p</w:t>
            </w:r>
            <w:r w:rsidRPr="00E155CD">
              <w:t>rogramme</w:t>
            </w:r>
            <w:r w:rsidR="00B22AC4" w:rsidRPr="00E155CD">
              <w:t xml:space="preserve">r fortsat skal have mulighed for at </w:t>
            </w:r>
            <w:r w:rsidR="000C3A5E" w:rsidRPr="00E155CD">
              <w:t>ar</w:t>
            </w:r>
            <w:r w:rsidR="00166DBC" w:rsidRPr="00E155CD">
              <w:t>b</w:t>
            </w:r>
            <w:r w:rsidR="000C3A5E" w:rsidRPr="00E155CD">
              <w:t xml:space="preserve">ejde med </w:t>
            </w:r>
            <w:r w:rsidR="00166DBC" w:rsidRPr="00E155CD">
              <w:t xml:space="preserve">partnere, </w:t>
            </w:r>
            <w:r w:rsidR="000C3A5E" w:rsidRPr="00E155CD">
              <w:t xml:space="preserve">tematikker eller geografier som ikke er dækket af deres medium program. </w:t>
            </w:r>
          </w:p>
        </w:tc>
      </w:tr>
    </w:tbl>
    <w:p w14:paraId="03A461CE" w14:textId="77777777" w:rsidR="00B21CFC" w:rsidRPr="00EB129A" w:rsidRDefault="00B21CFC" w:rsidP="00EB129A"/>
    <w:p w14:paraId="63F8323F" w14:textId="5B74E084" w:rsidR="00644293" w:rsidRPr="00EB129A" w:rsidRDefault="00E155CD" w:rsidP="001311D1">
      <w:pPr>
        <w:pStyle w:val="Overskrift2"/>
      </w:pPr>
      <w:r>
        <w:t>Imødegåelse af p</w:t>
      </w:r>
      <w:r w:rsidR="00644293" w:rsidRPr="00EB129A">
        <w:t>resset på puljen</w:t>
      </w:r>
      <w:r>
        <w:t xml:space="preserve"> gennem kvalitative tiltag</w:t>
      </w:r>
    </w:p>
    <w:p w14:paraId="258F2EDD" w14:textId="1B6FC4B9" w:rsidR="00A567EA" w:rsidRDefault="00284646" w:rsidP="001B3B9E">
      <w:pPr>
        <w:numPr>
          <w:ilvl w:val="0"/>
          <w:numId w:val="3"/>
        </w:numPr>
      </w:pPr>
      <w:r>
        <w:t xml:space="preserve">Hæve barren for programmer: </w:t>
      </w:r>
      <w:r w:rsidR="00DF199E">
        <w:t>a) ø</w:t>
      </w:r>
      <w:r w:rsidR="00B21CFC">
        <w:t xml:space="preserve">gede krav </w:t>
      </w:r>
      <w:r w:rsidR="00BE516F">
        <w:t xml:space="preserve">til </w:t>
      </w:r>
      <w:r w:rsidR="00316FDA">
        <w:t xml:space="preserve">kvalitet </w:t>
      </w:r>
      <w:r w:rsidR="00EB5DD5">
        <w:t xml:space="preserve">i </w:t>
      </w:r>
      <w:r w:rsidR="00BE516F">
        <w:t xml:space="preserve">små, mellem og store programmer i form af skærpelse af </w:t>
      </w:r>
      <w:r w:rsidR="00B21CFC">
        <w:t>vurderingskriterier</w:t>
      </w:r>
      <w:r w:rsidR="00BE516F">
        <w:t xml:space="preserve"> og</w:t>
      </w:r>
      <w:r w:rsidR="00DF199E">
        <w:t xml:space="preserve"> b) </w:t>
      </w:r>
      <w:r w:rsidR="00BE516F">
        <w:t>tydeligere differentiering mellem de tre støtteformer.</w:t>
      </w:r>
      <w:r w:rsidR="00515AA8">
        <w:t xml:space="preserve"> Som konsekvens af den hævede barre vil der </w:t>
      </w:r>
      <w:r w:rsidR="00E55360">
        <w:t>være en række partnerskaber som i højere grad skal benytte sig af projektstøtteformen, hvorfor store projekter hæves til 1,5 mio. kr.</w:t>
      </w:r>
    </w:p>
    <w:p w14:paraId="4A61B177" w14:textId="4E6A9C17" w:rsidR="00BE3DB9" w:rsidRDefault="00EB4507" w:rsidP="001B3B9E">
      <w:pPr>
        <w:numPr>
          <w:ilvl w:val="0"/>
          <w:numId w:val="3"/>
        </w:numPr>
      </w:pPr>
      <w:r>
        <w:t xml:space="preserve">Ekstra </w:t>
      </w:r>
      <w:r w:rsidR="00374CC3">
        <w:t xml:space="preserve">vurderingskriterier for </w:t>
      </w:r>
      <w:r w:rsidR="00BE3DB9">
        <w:t>store projekter over 1 mio.</w:t>
      </w:r>
      <w:r>
        <w:t xml:space="preserve"> kr.</w:t>
      </w:r>
    </w:p>
    <w:p w14:paraId="29159FC8" w14:textId="4160FF16" w:rsidR="007F6555" w:rsidRDefault="00943303" w:rsidP="001B3B9E">
      <w:pPr>
        <w:numPr>
          <w:ilvl w:val="0"/>
          <w:numId w:val="3"/>
        </w:numPr>
      </w:pPr>
      <w:r>
        <w:t>Indføre en prækvalifikation hvor ansøgers programegnethed vurderes</w:t>
      </w:r>
      <w:r w:rsidR="007F6555" w:rsidRPr="00010071">
        <w:t xml:space="preserve"> baseret på partnerskabet</w:t>
      </w:r>
      <w:r w:rsidR="00685535" w:rsidRPr="00010071">
        <w:t xml:space="preserve">s </w:t>
      </w:r>
      <w:r w:rsidR="007F6555" w:rsidRPr="00010071">
        <w:rPr>
          <w:i/>
          <w:iCs/>
        </w:rPr>
        <w:t>eksisterende</w:t>
      </w:r>
      <w:r w:rsidR="007F6555" w:rsidRPr="00010071">
        <w:t xml:space="preserve"> strukturer</w:t>
      </w:r>
      <w:r w:rsidR="00685535" w:rsidRPr="00010071">
        <w:t xml:space="preserve"> og </w:t>
      </w:r>
      <w:proofErr w:type="spellStart"/>
      <w:r w:rsidR="00685535" w:rsidRPr="00010071">
        <w:t>setup</w:t>
      </w:r>
      <w:proofErr w:type="spellEnd"/>
      <w:r w:rsidR="00E95BF4" w:rsidRPr="00010071">
        <w:t>. D</w:t>
      </w:r>
      <w:r w:rsidR="00BB3BB9" w:rsidRPr="00010071">
        <w:t xml:space="preserve">e partnerskaber der vurderes som mest programegnede vil kvalificere sig til at indsende en </w:t>
      </w:r>
      <w:r w:rsidR="00BA2462" w:rsidRPr="00010071">
        <w:t>ansøgning</w:t>
      </w:r>
      <w:r w:rsidR="00386707" w:rsidRPr="00010071">
        <w:t>, mens</w:t>
      </w:r>
      <w:r w:rsidR="00B90009" w:rsidRPr="00010071">
        <w:t xml:space="preserve"> de der ikke vurderes programegnede eller </w:t>
      </w:r>
      <w:r w:rsidR="00475FE5" w:rsidRPr="00010071">
        <w:t xml:space="preserve">ikke </w:t>
      </w:r>
      <w:r w:rsidR="00162052" w:rsidRPr="00010071">
        <w:t xml:space="preserve">vurderes højt nok </w:t>
      </w:r>
      <w:r w:rsidR="00B06E52" w:rsidRPr="00010071">
        <w:t xml:space="preserve">ikke får mulighed for at søge </w:t>
      </w:r>
      <w:r w:rsidR="00255862" w:rsidRPr="00010071">
        <w:t xml:space="preserve">et </w:t>
      </w:r>
      <w:r w:rsidR="00ED434A" w:rsidRPr="00010071">
        <w:t xml:space="preserve">lille program i den </w:t>
      </w:r>
      <w:r w:rsidR="004007AD" w:rsidRPr="00010071">
        <w:t>givne runde</w:t>
      </w:r>
      <w:r w:rsidR="007F6555" w:rsidRPr="00010071">
        <w:t>.</w:t>
      </w:r>
      <w:r w:rsidR="00BB3BB9" w:rsidRPr="00010071">
        <w:t xml:space="preserve"> </w:t>
      </w:r>
      <w:r w:rsidR="005F71EF" w:rsidRPr="00010071">
        <w:t>I nedenstående tab</w:t>
      </w:r>
      <w:r w:rsidR="004007AD" w:rsidRPr="00010071">
        <w:t xml:space="preserve">el </w:t>
      </w:r>
      <w:r w:rsidR="005F71EF" w:rsidRPr="00010071">
        <w:t>er forskellige mo</w:t>
      </w:r>
      <w:r w:rsidR="005F71EF">
        <w:t xml:space="preserve">deller for </w:t>
      </w:r>
      <w:r w:rsidR="00801DF9">
        <w:t>prækvalifikationen opstillet, med dertilhørende f</w:t>
      </w:r>
      <w:r w:rsidR="00BB3BB9">
        <w:t>ordel</w:t>
      </w:r>
      <w:r w:rsidR="00801DF9">
        <w:t>e og</w:t>
      </w:r>
      <w:r w:rsidR="00BB3BB9">
        <w:t xml:space="preserve"> ulemper</w:t>
      </w:r>
      <w:r w:rsidR="00801DF9">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320"/>
        <w:gridCol w:w="3909"/>
      </w:tblGrid>
      <w:tr w:rsidR="001C4977" w:rsidRPr="008252BB" w14:paraId="15705BDA" w14:textId="77777777" w:rsidTr="00887FC1">
        <w:tc>
          <w:tcPr>
            <w:tcW w:w="2972" w:type="dxa"/>
          </w:tcPr>
          <w:p w14:paraId="3454932E" w14:textId="57A58DB1" w:rsidR="001C4977" w:rsidRPr="008252BB" w:rsidRDefault="001C4977" w:rsidP="008252BB">
            <w:pPr>
              <w:spacing w:after="0"/>
              <w:rPr>
                <w:b/>
                <w:bCs/>
              </w:rPr>
            </w:pPr>
          </w:p>
        </w:tc>
        <w:tc>
          <w:tcPr>
            <w:tcW w:w="3320" w:type="dxa"/>
          </w:tcPr>
          <w:p w14:paraId="2B9F0B54" w14:textId="50FBF10E" w:rsidR="001C4977" w:rsidRPr="008252BB" w:rsidRDefault="00F83D03" w:rsidP="008252BB">
            <w:pPr>
              <w:spacing w:after="0"/>
              <w:rPr>
                <w:b/>
                <w:bCs/>
              </w:rPr>
            </w:pPr>
            <w:r w:rsidRPr="008252BB">
              <w:rPr>
                <w:b/>
                <w:bCs/>
              </w:rPr>
              <w:t>Fordel</w:t>
            </w:r>
          </w:p>
        </w:tc>
        <w:tc>
          <w:tcPr>
            <w:tcW w:w="3909" w:type="dxa"/>
          </w:tcPr>
          <w:p w14:paraId="0F825129" w14:textId="4A804B52" w:rsidR="001C4977" w:rsidRPr="008252BB" w:rsidRDefault="00F83D03" w:rsidP="008252BB">
            <w:pPr>
              <w:spacing w:after="0"/>
              <w:rPr>
                <w:b/>
                <w:bCs/>
              </w:rPr>
            </w:pPr>
            <w:r w:rsidRPr="008252BB">
              <w:rPr>
                <w:b/>
                <w:bCs/>
              </w:rPr>
              <w:t>Ulempe</w:t>
            </w:r>
          </w:p>
        </w:tc>
      </w:tr>
      <w:tr w:rsidR="001C4977" w14:paraId="535F28CC" w14:textId="77777777" w:rsidTr="00887FC1">
        <w:tc>
          <w:tcPr>
            <w:tcW w:w="2972" w:type="dxa"/>
          </w:tcPr>
          <w:p w14:paraId="46A659F6" w14:textId="6A5DA4B0" w:rsidR="001C4977" w:rsidRPr="00BB3BB9" w:rsidRDefault="001A76CB" w:rsidP="008252BB">
            <w:pPr>
              <w:spacing w:after="0"/>
            </w:pPr>
            <w:r>
              <w:rPr>
                <w:b/>
                <w:bCs/>
              </w:rPr>
              <w:t>Ansøgning i to</w:t>
            </w:r>
            <w:r w:rsidR="002B264D" w:rsidRPr="008252BB">
              <w:rPr>
                <w:b/>
                <w:bCs/>
              </w:rPr>
              <w:t xml:space="preserve"> trin</w:t>
            </w:r>
            <w:r w:rsidR="005B08E8">
              <w:rPr>
                <w:b/>
                <w:bCs/>
              </w:rPr>
              <w:t xml:space="preserve"> </w:t>
            </w:r>
            <w:r w:rsidR="005B08E8">
              <w:t>(</w:t>
            </w:r>
            <w:r w:rsidR="00BB3BB9">
              <w:t>vurdering af programegnethed først, hvorefter de</w:t>
            </w:r>
            <w:r w:rsidR="0027031A">
              <w:t xml:space="preserve">m der scorer </w:t>
            </w:r>
            <w:r w:rsidR="001935B3">
              <w:t>højest,</w:t>
            </w:r>
            <w:r w:rsidR="0027031A">
              <w:t xml:space="preserve"> kan indsende en ansøgning</w:t>
            </w:r>
            <w:r w:rsidR="005B08E8">
              <w:t>)</w:t>
            </w:r>
          </w:p>
        </w:tc>
        <w:tc>
          <w:tcPr>
            <w:tcW w:w="3320" w:type="dxa"/>
          </w:tcPr>
          <w:p w14:paraId="76D60CBA" w14:textId="14A6F27E" w:rsidR="001C4977" w:rsidRDefault="00667EC9" w:rsidP="008252BB">
            <w:pPr>
              <w:spacing w:after="0"/>
            </w:pPr>
            <w:r>
              <w:t xml:space="preserve">Alene de </w:t>
            </w:r>
            <w:r w:rsidR="00524585">
              <w:t xml:space="preserve">partnerskaber der vurderes som arbejdende mest programmatisk skal bruge </w:t>
            </w:r>
            <w:r w:rsidR="007D18AE" w:rsidRPr="007A764C">
              <w:t>ressourcer på at udvikle en ansøgning til et program</w:t>
            </w:r>
            <w:r w:rsidR="00524585" w:rsidRPr="007A764C">
              <w:t>.</w:t>
            </w:r>
          </w:p>
        </w:tc>
        <w:tc>
          <w:tcPr>
            <w:tcW w:w="3909" w:type="dxa"/>
          </w:tcPr>
          <w:p w14:paraId="0CB33E06" w14:textId="06F9961B" w:rsidR="001C4977" w:rsidRDefault="00CA3BEF" w:rsidP="008252BB">
            <w:pPr>
              <w:spacing w:after="0"/>
            </w:pPr>
            <w:r>
              <w:t>Den samlede ansøgningsproces forlænges, da man først skal indsende og vurderes på sin prækvalifikation for dernæst at indsende og få vurderet sin programansøgning.</w:t>
            </w:r>
          </w:p>
        </w:tc>
      </w:tr>
      <w:tr w:rsidR="008A194F" w14:paraId="7299929E" w14:textId="77777777" w:rsidTr="00887FC1">
        <w:tc>
          <w:tcPr>
            <w:tcW w:w="2972" w:type="dxa"/>
          </w:tcPr>
          <w:p w14:paraId="3DD26F7A" w14:textId="20C60998" w:rsidR="008A194F" w:rsidRPr="0027031A" w:rsidRDefault="001A76CB" w:rsidP="00FF740B">
            <w:pPr>
              <w:spacing w:after="0"/>
            </w:pPr>
            <w:r>
              <w:rPr>
                <w:b/>
                <w:bCs/>
              </w:rPr>
              <w:t>Ansøgning i et</w:t>
            </w:r>
            <w:r w:rsidRPr="008252BB">
              <w:rPr>
                <w:b/>
                <w:bCs/>
              </w:rPr>
              <w:t xml:space="preserve"> </w:t>
            </w:r>
            <w:r w:rsidR="008A194F" w:rsidRPr="008252BB">
              <w:rPr>
                <w:b/>
                <w:bCs/>
              </w:rPr>
              <w:t>trin</w:t>
            </w:r>
            <w:r w:rsidR="008A194F">
              <w:t xml:space="preserve"> </w:t>
            </w:r>
            <w:r w:rsidR="005B08E8">
              <w:t>(</w:t>
            </w:r>
            <w:r w:rsidR="008A194F">
              <w:t>programegnetheden og den ’almindelige’ ansøgning ligger samtidig</w:t>
            </w:r>
            <w:r w:rsidR="005B08E8">
              <w:t>)</w:t>
            </w:r>
          </w:p>
        </w:tc>
        <w:tc>
          <w:tcPr>
            <w:tcW w:w="3320" w:type="dxa"/>
          </w:tcPr>
          <w:p w14:paraId="4D0B6247" w14:textId="77777777" w:rsidR="008A194F" w:rsidRDefault="008A194F" w:rsidP="00FF740B">
            <w:pPr>
              <w:spacing w:after="0"/>
            </w:pPr>
            <w:r>
              <w:t>Kortere samlet proces.</w:t>
            </w:r>
          </w:p>
        </w:tc>
        <w:tc>
          <w:tcPr>
            <w:tcW w:w="3909" w:type="dxa"/>
          </w:tcPr>
          <w:p w14:paraId="48C61828" w14:textId="3CE8668C" w:rsidR="008A194F" w:rsidRDefault="007A1E80" w:rsidP="00FF740B">
            <w:pPr>
              <w:spacing w:after="0"/>
            </w:pPr>
            <w:r>
              <w:t>Ressourcespild hos ansøgere, da a</w:t>
            </w:r>
            <w:r w:rsidR="008A194F">
              <w:t>lle skal udvikle en fuld ansøgning, selvom den ikke nødvendigvis vil blive vurderet.</w:t>
            </w:r>
          </w:p>
        </w:tc>
      </w:tr>
      <w:tr w:rsidR="00F83D03" w14:paraId="5F4B9C65" w14:textId="77777777" w:rsidTr="00887FC1">
        <w:tc>
          <w:tcPr>
            <w:tcW w:w="2972" w:type="dxa"/>
          </w:tcPr>
          <w:p w14:paraId="28B85333" w14:textId="14CEDBAF" w:rsidR="00F83D03" w:rsidRPr="008252BB" w:rsidRDefault="00441727" w:rsidP="008252BB">
            <w:pPr>
              <w:spacing w:after="0" w:line="240" w:lineRule="auto"/>
              <w:rPr>
                <w:b/>
                <w:bCs/>
              </w:rPr>
            </w:pPr>
            <w:r>
              <w:rPr>
                <w:b/>
                <w:bCs/>
              </w:rPr>
              <w:t>Én ansøgningsfrist om året</w:t>
            </w:r>
          </w:p>
        </w:tc>
        <w:tc>
          <w:tcPr>
            <w:tcW w:w="3320" w:type="dxa"/>
          </w:tcPr>
          <w:p w14:paraId="425C86B9" w14:textId="017EE275" w:rsidR="00A05269" w:rsidRDefault="000C5129" w:rsidP="008252BB">
            <w:pPr>
              <w:spacing w:after="0"/>
            </w:pPr>
            <w:r>
              <w:t>Færre ansøgninger</w:t>
            </w:r>
            <w:r w:rsidR="00F8369E">
              <w:t xml:space="preserve">, da der vil være færre </w:t>
            </w:r>
            <w:r w:rsidR="005E63A0">
              <w:t>ansøgninger som ruller videre fra runde til runde</w:t>
            </w:r>
            <w:r w:rsidR="00772D8D">
              <w:t>.</w:t>
            </w:r>
          </w:p>
        </w:tc>
        <w:tc>
          <w:tcPr>
            <w:tcW w:w="3909" w:type="dxa"/>
          </w:tcPr>
          <w:p w14:paraId="72A92DB6" w14:textId="12E75BBE" w:rsidR="00772D8D" w:rsidRDefault="00DF0256" w:rsidP="008252BB">
            <w:pPr>
              <w:spacing w:after="0"/>
            </w:pPr>
            <w:r>
              <w:t>Mindre fleksibelt samt give en s</w:t>
            </w:r>
            <w:r w:rsidR="00E80553">
              <w:t xml:space="preserve">tørre koncentration af </w:t>
            </w:r>
            <w:r w:rsidR="00E117D5">
              <w:t>rådgivningspres</w:t>
            </w:r>
            <w:r w:rsidR="00772D8D">
              <w:t xml:space="preserve"> og pres</w:t>
            </w:r>
            <w:r w:rsidR="005D67FF">
              <w:t xml:space="preserve"> på bevillingssystemet.</w:t>
            </w:r>
          </w:p>
        </w:tc>
      </w:tr>
      <w:tr w:rsidR="00F83D03" w14:paraId="1C17843B" w14:textId="77777777" w:rsidTr="00887FC1">
        <w:tc>
          <w:tcPr>
            <w:tcW w:w="2972" w:type="dxa"/>
          </w:tcPr>
          <w:p w14:paraId="2740EEE0" w14:textId="74B17DD3" w:rsidR="00F83D03" w:rsidRPr="008252BB" w:rsidRDefault="00441727" w:rsidP="008252BB">
            <w:pPr>
              <w:spacing w:after="0" w:line="240" w:lineRule="auto"/>
              <w:rPr>
                <w:b/>
                <w:bCs/>
              </w:rPr>
            </w:pPr>
            <w:r>
              <w:rPr>
                <w:b/>
                <w:bCs/>
              </w:rPr>
              <w:t>To ansøgningsfrister om året</w:t>
            </w:r>
          </w:p>
        </w:tc>
        <w:tc>
          <w:tcPr>
            <w:tcW w:w="3320" w:type="dxa"/>
          </w:tcPr>
          <w:p w14:paraId="0118DA40" w14:textId="2E3FD1FB" w:rsidR="00930539" w:rsidRDefault="00930539" w:rsidP="005751C9">
            <w:pPr>
              <w:spacing w:after="0"/>
            </w:pPr>
            <w:r>
              <w:t>Fleksibilitet for brugerne</w:t>
            </w:r>
            <w:r w:rsidR="005D67FF">
              <w:t xml:space="preserve"> samt </w:t>
            </w:r>
            <w:r w:rsidR="00CA4D7A">
              <w:t xml:space="preserve">fordeling </w:t>
            </w:r>
            <w:r>
              <w:t>af arbejdsmængde for bevillingssystem og sekretariat.</w:t>
            </w:r>
          </w:p>
        </w:tc>
        <w:tc>
          <w:tcPr>
            <w:tcW w:w="3909" w:type="dxa"/>
          </w:tcPr>
          <w:p w14:paraId="317978AE" w14:textId="2946BB4B" w:rsidR="00F83D03" w:rsidRDefault="00930539" w:rsidP="008252BB">
            <w:pPr>
              <w:spacing w:after="0"/>
            </w:pPr>
            <w:r>
              <w:t>Samlet set større arbejdsbyrde for bevillingssystem og sekretariat.</w:t>
            </w:r>
          </w:p>
        </w:tc>
      </w:tr>
    </w:tbl>
    <w:p w14:paraId="5A9D418F" w14:textId="77777777" w:rsidR="001311D1" w:rsidRDefault="001311D1" w:rsidP="001C4977">
      <w:pPr>
        <w:rPr>
          <w:i/>
          <w:iCs/>
        </w:rPr>
      </w:pPr>
    </w:p>
    <w:p w14:paraId="095E5373" w14:textId="4DEB6562" w:rsidR="001C4977" w:rsidRPr="008F40C3" w:rsidRDefault="00AC0217" w:rsidP="001C4977">
      <w:pPr>
        <w:rPr>
          <w:i/>
          <w:iCs/>
        </w:rPr>
      </w:pPr>
      <w:r w:rsidRPr="008F40C3">
        <w:rPr>
          <w:i/>
          <w:iCs/>
        </w:rPr>
        <w:t xml:space="preserve">Øvrige alternativer til </w:t>
      </w:r>
      <w:r w:rsidR="007127E8" w:rsidRPr="008F40C3">
        <w:rPr>
          <w:i/>
          <w:iCs/>
        </w:rPr>
        <w:t xml:space="preserve">pejlemærke 3 - </w:t>
      </w:r>
      <w:r w:rsidR="008F40C3" w:rsidRPr="008F40C3">
        <w:rPr>
          <w:i/>
          <w:iCs/>
        </w:rPr>
        <w:t>Imødegåelse af presset på puljen</w:t>
      </w:r>
    </w:p>
    <w:tbl>
      <w:tblPr>
        <w:tblStyle w:val="TableNormal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786"/>
        <w:gridCol w:w="4152"/>
      </w:tblGrid>
      <w:tr w:rsidR="006524DB" w:rsidRPr="00E34B89" w14:paraId="6D1B5541" w14:textId="77777777" w:rsidTr="008D18E7">
        <w:tc>
          <w:tcPr>
            <w:tcW w:w="2122" w:type="dxa"/>
          </w:tcPr>
          <w:p w14:paraId="1E14FAB1" w14:textId="77777777" w:rsidR="006524DB" w:rsidRPr="00E34B89" w:rsidRDefault="006524DB" w:rsidP="00E34B89">
            <w:pPr>
              <w:spacing w:after="0"/>
              <w:rPr>
                <w:b/>
                <w:bCs/>
                <w:i/>
                <w:iCs/>
              </w:rPr>
            </w:pPr>
            <w:r w:rsidRPr="00E34B89">
              <w:rPr>
                <w:b/>
                <w:bCs/>
                <w:i/>
                <w:iCs/>
              </w:rPr>
              <w:t>Alternativ</w:t>
            </w:r>
          </w:p>
        </w:tc>
        <w:tc>
          <w:tcPr>
            <w:tcW w:w="3786" w:type="dxa"/>
          </w:tcPr>
          <w:p w14:paraId="19764E04" w14:textId="4EE28E37" w:rsidR="006524DB" w:rsidRPr="00E34B89" w:rsidRDefault="006524DB" w:rsidP="00E34B89">
            <w:pPr>
              <w:spacing w:after="0"/>
              <w:rPr>
                <w:b/>
                <w:bCs/>
                <w:i/>
                <w:iCs/>
              </w:rPr>
            </w:pPr>
            <w:r w:rsidRPr="00E34B89">
              <w:rPr>
                <w:b/>
                <w:bCs/>
                <w:i/>
                <w:iCs/>
              </w:rPr>
              <w:t>Fordel</w:t>
            </w:r>
          </w:p>
        </w:tc>
        <w:tc>
          <w:tcPr>
            <w:tcW w:w="4152" w:type="dxa"/>
          </w:tcPr>
          <w:p w14:paraId="25E213B9" w14:textId="7383919E" w:rsidR="006524DB" w:rsidRPr="00E34B89" w:rsidRDefault="006524DB" w:rsidP="00E34B89">
            <w:pPr>
              <w:spacing w:after="0"/>
              <w:rPr>
                <w:b/>
                <w:bCs/>
                <w:i/>
                <w:iCs/>
              </w:rPr>
            </w:pPr>
            <w:r w:rsidRPr="00E34B89">
              <w:rPr>
                <w:b/>
                <w:bCs/>
                <w:i/>
                <w:iCs/>
              </w:rPr>
              <w:t>Grund til fravalg</w:t>
            </w:r>
          </w:p>
        </w:tc>
      </w:tr>
      <w:tr w:rsidR="0001456A" w14:paraId="79D156FE" w14:textId="77777777" w:rsidTr="00FF740B">
        <w:tc>
          <w:tcPr>
            <w:tcW w:w="2122" w:type="dxa"/>
          </w:tcPr>
          <w:p w14:paraId="2222DFED" w14:textId="77777777" w:rsidR="0001456A" w:rsidRDefault="0001456A" w:rsidP="00FF740B">
            <w:r>
              <w:t>Bruge kvantitative frem for kvalitative begrænsninger.</w:t>
            </w:r>
          </w:p>
        </w:tc>
        <w:tc>
          <w:tcPr>
            <w:tcW w:w="3786" w:type="dxa"/>
          </w:tcPr>
          <w:p w14:paraId="2EF55D0B" w14:textId="77777777" w:rsidR="0001456A" w:rsidRDefault="0001456A" w:rsidP="00FF740B">
            <w:r>
              <w:t>Yderligere kvantitative begrænsninger er nemme at forstå og implementere.</w:t>
            </w:r>
          </w:p>
        </w:tc>
        <w:tc>
          <w:tcPr>
            <w:tcW w:w="4152" w:type="dxa"/>
          </w:tcPr>
          <w:p w14:paraId="15FF2F96" w14:textId="77777777" w:rsidR="0001456A" w:rsidRDefault="0001456A" w:rsidP="00FF740B">
            <w:r>
              <w:t>Hensynet til at sikre højest mulige kvalitet i indsatserne taler for at bruge kvalitative kriterier.</w:t>
            </w:r>
          </w:p>
        </w:tc>
      </w:tr>
      <w:tr w:rsidR="003639C8" w14:paraId="4A4C2E2A" w14:textId="77777777" w:rsidTr="00FF740B">
        <w:tc>
          <w:tcPr>
            <w:tcW w:w="2122" w:type="dxa"/>
          </w:tcPr>
          <w:p w14:paraId="551F687C" w14:textId="030DE4EB" w:rsidR="003639C8" w:rsidRDefault="003639C8" w:rsidP="00FF740B">
            <w:r>
              <w:t>Lave en mere omfattende prækvalifikation</w:t>
            </w:r>
            <w:r w:rsidR="00E46AD7">
              <w:t xml:space="preserve"> eller </w:t>
            </w:r>
            <w:r>
              <w:t>vurdering af programegnethed.</w:t>
            </w:r>
          </w:p>
        </w:tc>
        <w:tc>
          <w:tcPr>
            <w:tcW w:w="3786" w:type="dxa"/>
          </w:tcPr>
          <w:p w14:paraId="30F82FFE" w14:textId="77777777" w:rsidR="003639C8" w:rsidRDefault="003639C8" w:rsidP="00FF740B">
            <w:r>
              <w:t>Ved at lægge yderligere krav eller øge detaljegraden i processen, styrkes muligheden for at reducere antallet af mulige ansøgere.</w:t>
            </w:r>
          </w:p>
        </w:tc>
        <w:tc>
          <w:tcPr>
            <w:tcW w:w="4152" w:type="dxa"/>
          </w:tcPr>
          <w:p w14:paraId="3C560009" w14:textId="77777777" w:rsidR="003639C8" w:rsidRDefault="003639C8" w:rsidP="00FF740B">
            <w:r>
              <w:t>Fravalgt, da ressourceforbruget for ansøger og CISU ved en grundigere proces vurderes til ikke at stå ikke mål med gevinsterne herved.</w:t>
            </w:r>
          </w:p>
        </w:tc>
      </w:tr>
      <w:tr w:rsidR="008D18E7" w14:paraId="1A1C401D" w14:textId="77777777" w:rsidTr="008D18E7">
        <w:tc>
          <w:tcPr>
            <w:tcW w:w="2122" w:type="dxa"/>
          </w:tcPr>
          <w:p w14:paraId="511EDCD8" w14:textId="55301662" w:rsidR="008D18E7" w:rsidRPr="008D18E7" w:rsidRDefault="008D18E7" w:rsidP="0006537B">
            <w:r w:rsidRPr="008D18E7">
              <w:t>Ingen prækvalifikation</w:t>
            </w:r>
            <w:r w:rsidR="00D73DEC">
              <w:t>.</w:t>
            </w:r>
          </w:p>
        </w:tc>
        <w:tc>
          <w:tcPr>
            <w:tcW w:w="3786" w:type="dxa"/>
          </w:tcPr>
          <w:p w14:paraId="280B31DF" w14:textId="01B951A4" w:rsidR="008D18E7" w:rsidRDefault="008D18E7" w:rsidP="008D18E7">
            <w:pPr>
              <w:spacing w:after="0"/>
            </w:pPr>
            <w:r>
              <w:t>Ikke nye processer som brugere, bevillingssystem og sekretariat skal lære.</w:t>
            </w:r>
          </w:p>
        </w:tc>
        <w:tc>
          <w:tcPr>
            <w:tcW w:w="4152" w:type="dxa"/>
          </w:tcPr>
          <w:p w14:paraId="508504F6" w14:textId="5EB044C3" w:rsidR="008D18E7" w:rsidRDefault="008D18E7" w:rsidP="00441727">
            <w:pPr>
              <w:spacing w:after="0"/>
            </w:pPr>
            <w:r>
              <w:t>Stadig højt niveau af støtteværdige afslag.</w:t>
            </w:r>
            <w:r w:rsidR="00441727">
              <w:t xml:space="preserve"> Samt s</w:t>
            </w:r>
            <w:r>
              <w:t>tadig stort arbejdspres for ansøgere, bevillingssystem og sekretariat.</w:t>
            </w:r>
          </w:p>
        </w:tc>
      </w:tr>
      <w:tr w:rsidR="006524DB" w14:paraId="2853B256" w14:textId="77777777" w:rsidTr="008D18E7">
        <w:tc>
          <w:tcPr>
            <w:tcW w:w="2122" w:type="dxa"/>
          </w:tcPr>
          <w:p w14:paraId="48B9F627" w14:textId="1F1233A8" w:rsidR="006524DB" w:rsidRPr="00882131" w:rsidRDefault="006524DB" w:rsidP="0006537B">
            <w:r w:rsidRPr="00882131">
              <w:t>Indføre konceptnote for programmer</w:t>
            </w:r>
            <w:r w:rsidR="00CC4D8C" w:rsidRPr="00882131">
              <w:t>.</w:t>
            </w:r>
          </w:p>
        </w:tc>
        <w:tc>
          <w:tcPr>
            <w:tcW w:w="3786" w:type="dxa"/>
          </w:tcPr>
          <w:p w14:paraId="4B7BB5BC" w14:textId="2E9A1A2A" w:rsidR="006524DB" w:rsidRPr="00882131" w:rsidRDefault="00535EF9" w:rsidP="0006537B">
            <w:r w:rsidRPr="00882131">
              <w:t xml:space="preserve">En konceptnote er </w:t>
            </w:r>
            <w:r w:rsidR="009F0668" w:rsidRPr="00882131">
              <w:t>ofte mindre ressourcekrævende at lave end en fuld ansøgning</w:t>
            </w:r>
            <w:r w:rsidR="001F59CB" w:rsidRPr="00882131">
              <w:t>. Ansøgere som får afslag på konceptnoten vil således have sparret ressourcer sammenlignet med hvis de havde skrevet en fuld ansøgning.</w:t>
            </w:r>
          </w:p>
        </w:tc>
        <w:tc>
          <w:tcPr>
            <w:tcW w:w="4152" w:type="dxa"/>
          </w:tcPr>
          <w:p w14:paraId="21252045" w14:textId="7B5C4F73" w:rsidR="006524DB" w:rsidRDefault="00E07E0F" w:rsidP="0006537B">
            <w:r w:rsidRPr="00882131">
              <w:t>E</w:t>
            </w:r>
            <w:r w:rsidR="006273F6" w:rsidRPr="00882131">
              <w:t xml:space="preserve">n konceptnote stadig er meget </w:t>
            </w:r>
            <w:r w:rsidR="00840C9A" w:rsidRPr="00882131">
              <w:t xml:space="preserve">ressourcekrævende </w:t>
            </w:r>
            <w:r w:rsidRPr="00882131">
              <w:t>at udarbejde</w:t>
            </w:r>
            <w:r w:rsidR="00F1665A" w:rsidRPr="00882131">
              <w:t xml:space="preserve">, </w:t>
            </w:r>
            <w:r w:rsidR="00B63591" w:rsidRPr="00882131">
              <w:t xml:space="preserve">mens det </w:t>
            </w:r>
            <w:r w:rsidR="00F1665A" w:rsidRPr="00882131">
              <w:t xml:space="preserve">vurderes, at </w:t>
            </w:r>
            <w:r w:rsidR="00971AB4" w:rsidRPr="00882131">
              <w:t>vurder</w:t>
            </w:r>
            <w:r w:rsidR="00D52580" w:rsidRPr="00882131">
              <w:t>ingen af programegnethed</w:t>
            </w:r>
            <w:r w:rsidR="007F6555" w:rsidRPr="00882131">
              <w:t xml:space="preserve"> </w:t>
            </w:r>
            <w:r w:rsidR="00534006" w:rsidRPr="00882131">
              <w:t xml:space="preserve">er </w:t>
            </w:r>
            <w:r w:rsidR="007F6555" w:rsidRPr="00882131">
              <w:t>væsentligt mindre ressourcekrævende</w:t>
            </w:r>
            <w:r w:rsidR="00A71912" w:rsidRPr="00882131">
              <w:t xml:space="preserve">, da ansøger ikke behøver at have </w:t>
            </w:r>
            <w:r w:rsidR="00221CA2" w:rsidRPr="00882131">
              <w:t>de</w:t>
            </w:r>
            <w:r w:rsidR="00471F53" w:rsidRPr="00882131">
              <w:t xml:space="preserve">signet </w:t>
            </w:r>
            <w:r w:rsidR="00F1327B" w:rsidRPr="00882131">
              <w:t>programmet</w:t>
            </w:r>
            <w:r w:rsidR="00471F53" w:rsidRPr="00882131">
              <w:t xml:space="preserve"> for at </w:t>
            </w:r>
            <w:r w:rsidR="0029028A" w:rsidRPr="00882131">
              <w:t>indsende denne.</w:t>
            </w:r>
          </w:p>
        </w:tc>
      </w:tr>
    </w:tbl>
    <w:p w14:paraId="1343418B" w14:textId="77777777" w:rsidR="00DC1BF4" w:rsidRDefault="00DC1BF4" w:rsidP="00A567EA">
      <w:pPr>
        <w:jc w:val="both"/>
        <w:rPr>
          <w:b/>
          <w:bCs/>
        </w:rPr>
      </w:pPr>
    </w:p>
    <w:p w14:paraId="0D8B1DBB" w14:textId="3CDDF0D5" w:rsidR="00D66CA9" w:rsidRPr="00A567EA" w:rsidRDefault="00C55FD7" w:rsidP="001311D1">
      <w:pPr>
        <w:pStyle w:val="Overskrift2"/>
      </w:pPr>
      <w:r>
        <w:t>A</w:t>
      </w:r>
      <w:r w:rsidR="00EB129A" w:rsidRPr="00A567EA">
        <w:t>fledte konsekvenser</w:t>
      </w:r>
    </w:p>
    <w:p w14:paraId="7F64F7C7" w14:textId="701FEE2F" w:rsidR="00D66CA9" w:rsidRDefault="00B21CFC">
      <w:r>
        <w:t>Ændringerne vil forventeligt medføre en forskydning af søgning fra</w:t>
      </w:r>
      <w:r w:rsidR="00133623">
        <w:t xml:space="preserve"> små programmer til store projekter, </w:t>
      </w:r>
      <w:r>
        <w:t xml:space="preserve">hvorfor der også vil være behov for at justere tilsagnet </w:t>
      </w:r>
      <w:r w:rsidR="00E91615">
        <w:t xml:space="preserve">for de to støtteformer </w:t>
      </w:r>
      <w:r>
        <w:t>for at understøtte dette.</w:t>
      </w:r>
    </w:p>
    <w:sectPr w:rsidR="00D66CA9" w:rsidSect="006428E2">
      <w:headerReference w:type="default" r:id="rId10"/>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1A9B5" w14:textId="77777777" w:rsidR="00C459A7" w:rsidRDefault="00C459A7" w:rsidP="00195873">
      <w:pPr>
        <w:spacing w:after="0" w:line="240" w:lineRule="auto"/>
      </w:pPr>
      <w:r>
        <w:separator/>
      </w:r>
    </w:p>
  </w:endnote>
  <w:endnote w:type="continuationSeparator" w:id="0">
    <w:p w14:paraId="7117575F" w14:textId="77777777" w:rsidR="00C459A7" w:rsidRDefault="00C459A7" w:rsidP="00195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7B487" w14:textId="77777777" w:rsidR="00C459A7" w:rsidRDefault="00C459A7" w:rsidP="00195873">
      <w:pPr>
        <w:spacing w:after="0" w:line="240" w:lineRule="auto"/>
      </w:pPr>
      <w:r>
        <w:separator/>
      </w:r>
    </w:p>
  </w:footnote>
  <w:footnote w:type="continuationSeparator" w:id="0">
    <w:p w14:paraId="70E246BC" w14:textId="77777777" w:rsidR="00C459A7" w:rsidRDefault="00C459A7" w:rsidP="00195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1850" w14:textId="25027AE4" w:rsidR="00BC3973" w:rsidRDefault="00BC3973" w:rsidP="00BC3973">
    <w:pPr>
      <w:rPr>
        <w:i/>
        <w:iCs/>
        <w:lang w:bidi="en-US"/>
      </w:rPr>
    </w:pPr>
    <w:r w:rsidRPr="00AC1659">
      <w:rPr>
        <w:i/>
        <w:iCs/>
        <w:lang w:bidi="en-US"/>
      </w:rPr>
      <w:t xml:space="preserve">Bilag </w:t>
    </w:r>
    <w:r w:rsidR="00C528A7">
      <w:rPr>
        <w:i/>
        <w:iCs/>
        <w:lang w:bidi="en-US"/>
      </w:rPr>
      <w:t>7</w:t>
    </w:r>
    <w:r w:rsidRPr="00AC1659">
      <w:rPr>
        <w:i/>
        <w:iCs/>
        <w:lang w:bidi="en-US"/>
      </w:rPr>
      <w:t xml:space="preserve">.1 </w:t>
    </w:r>
    <w:r w:rsidR="00C528A7">
      <w:rPr>
        <w:i/>
        <w:iCs/>
        <w:lang w:bidi="en-US"/>
      </w:rPr>
      <w:t>S</w:t>
    </w:r>
    <w:r w:rsidR="00967BB8" w:rsidRPr="00967BB8">
      <w:rPr>
        <w:i/>
        <w:iCs/>
        <w:lang w:bidi="en-US"/>
      </w:rPr>
      <w:t xml:space="preserve">trategiske pejlemærker og justeringer i </w:t>
    </w:r>
    <w:r w:rsidR="00CE261F">
      <w:rPr>
        <w:i/>
        <w:iCs/>
        <w:lang w:bidi="en-US"/>
      </w:rPr>
      <w:t>CSP</w:t>
    </w:r>
    <w:r w:rsidR="00967BB8" w:rsidRPr="00AE61B5">
      <w:rPr>
        <w:noProof/>
        <w:lang w:eastAsia="da-DK"/>
      </w:rPr>
      <w:t xml:space="preserve"> </w:t>
    </w:r>
    <w:r w:rsidRPr="00AE61B5">
      <w:rPr>
        <w:noProof/>
        <w:lang w:eastAsia="da-DK"/>
      </w:rPr>
      <w:drawing>
        <wp:anchor distT="0" distB="0" distL="114300" distR="114300" simplePos="0" relativeHeight="251659264" behindDoc="1" locked="0" layoutInCell="1" allowOverlap="1" wp14:anchorId="7F6E8562" wp14:editId="4DFFF604">
          <wp:simplePos x="0" y="0"/>
          <wp:positionH relativeFrom="margin">
            <wp:posOffset>4086225</wp:posOffset>
          </wp:positionH>
          <wp:positionV relativeFrom="paragraph">
            <wp:posOffset>-133985</wp:posOffset>
          </wp:positionV>
          <wp:extent cx="2600325" cy="504825"/>
          <wp:effectExtent l="0" t="0" r="9525" b="9525"/>
          <wp:wrapTight wrapText="bothSides">
            <wp:wrapPolygon edited="0">
              <wp:start x="1266" y="0"/>
              <wp:lineTo x="0" y="3260"/>
              <wp:lineTo x="0" y="11411"/>
              <wp:lineTo x="633" y="13042"/>
              <wp:lineTo x="316" y="17117"/>
              <wp:lineTo x="1108" y="19562"/>
              <wp:lineTo x="3956" y="21192"/>
              <wp:lineTo x="20097" y="21192"/>
              <wp:lineTo x="21521" y="14672"/>
              <wp:lineTo x="21521" y="8151"/>
              <wp:lineTo x="3798" y="0"/>
              <wp:lineTo x="1266" y="0"/>
            </wp:wrapPolygon>
          </wp:wrapTight>
          <wp:docPr id="4" name="Billede 1" descr="CISU logo 2-tn3-grøn-grøn2.png">
            <a:extLst xmlns:a="http://schemas.openxmlformats.org/drawingml/2006/main">
              <a:ext uri="{FF2B5EF4-FFF2-40B4-BE49-F238E27FC236}">
                <a16:creationId xmlns:a16="http://schemas.microsoft.com/office/drawing/2014/main" id="{5024EB67-F572-4EE6-A615-AF521D5C18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SU logo 2-tn3-grøn-grøn2.png"/>
                  <pic:cNvPicPr/>
                </pic:nvPicPr>
                <pic:blipFill>
                  <a:blip r:embed="rId1"/>
                  <a:stretch>
                    <a:fillRect/>
                  </a:stretch>
                </pic:blipFill>
                <pic:spPr>
                  <a:xfrm>
                    <a:off x="0" y="0"/>
                    <a:ext cx="2600325" cy="504825"/>
                  </a:xfrm>
                  <a:prstGeom prst="rect">
                    <a:avLst/>
                  </a:prstGeom>
                </pic:spPr>
              </pic:pic>
            </a:graphicData>
          </a:graphic>
        </wp:anchor>
      </w:drawing>
    </w:r>
  </w:p>
  <w:p w14:paraId="55139812" w14:textId="77777777" w:rsidR="00195873" w:rsidRPr="00BC3973" w:rsidRDefault="00195873" w:rsidP="00BC397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C48"/>
    <w:multiLevelType w:val="hybridMultilevel"/>
    <w:tmpl w:val="980EC366"/>
    <w:lvl w:ilvl="0" w:tplc="C81A3CEC">
      <w:start w:val="2"/>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3BA3353"/>
    <w:multiLevelType w:val="hybridMultilevel"/>
    <w:tmpl w:val="EBD83E46"/>
    <w:lvl w:ilvl="0" w:tplc="D21E7B54">
      <w:start w:val="1"/>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3E60263"/>
    <w:multiLevelType w:val="hybridMultilevel"/>
    <w:tmpl w:val="3564CDEC"/>
    <w:lvl w:ilvl="0" w:tplc="6770B500">
      <w:start w:val="1"/>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9132D85"/>
    <w:multiLevelType w:val="hybridMultilevel"/>
    <w:tmpl w:val="EE6664E6"/>
    <w:lvl w:ilvl="0" w:tplc="27544C5C">
      <w:start w:val="1"/>
      <w:numFmt w:val="decimal"/>
      <w:lvlText w:val="%1)"/>
      <w:lvlJc w:val="left"/>
      <w:pPr>
        <w:ind w:left="1020" w:hanging="360"/>
      </w:pPr>
    </w:lvl>
    <w:lvl w:ilvl="1" w:tplc="D1C4C712">
      <w:start w:val="1"/>
      <w:numFmt w:val="decimal"/>
      <w:lvlText w:val="%2)"/>
      <w:lvlJc w:val="left"/>
      <w:pPr>
        <w:ind w:left="1020" w:hanging="360"/>
      </w:pPr>
    </w:lvl>
    <w:lvl w:ilvl="2" w:tplc="7EDAE75C">
      <w:start w:val="1"/>
      <w:numFmt w:val="decimal"/>
      <w:lvlText w:val="%3)"/>
      <w:lvlJc w:val="left"/>
      <w:pPr>
        <w:ind w:left="1020" w:hanging="360"/>
      </w:pPr>
    </w:lvl>
    <w:lvl w:ilvl="3" w:tplc="4B8CC7B0">
      <w:start w:val="1"/>
      <w:numFmt w:val="decimal"/>
      <w:lvlText w:val="%4)"/>
      <w:lvlJc w:val="left"/>
      <w:pPr>
        <w:ind w:left="1020" w:hanging="360"/>
      </w:pPr>
    </w:lvl>
    <w:lvl w:ilvl="4" w:tplc="54666824">
      <w:start w:val="1"/>
      <w:numFmt w:val="decimal"/>
      <w:lvlText w:val="%5)"/>
      <w:lvlJc w:val="left"/>
      <w:pPr>
        <w:ind w:left="1020" w:hanging="360"/>
      </w:pPr>
    </w:lvl>
    <w:lvl w:ilvl="5" w:tplc="835843F0">
      <w:start w:val="1"/>
      <w:numFmt w:val="decimal"/>
      <w:lvlText w:val="%6)"/>
      <w:lvlJc w:val="left"/>
      <w:pPr>
        <w:ind w:left="1020" w:hanging="360"/>
      </w:pPr>
    </w:lvl>
    <w:lvl w:ilvl="6" w:tplc="CEC4D94E">
      <w:start w:val="1"/>
      <w:numFmt w:val="decimal"/>
      <w:lvlText w:val="%7)"/>
      <w:lvlJc w:val="left"/>
      <w:pPr>
        <w:ind w:left="1020" w:hanging="360"/>
      </w:pPr>
    </w:lvl>
    <w:lvl w:ilvl="7" w:tplc="FCA29956">
      <w:start w:val="1"/>
      <w:numFmt w:val="decimal"/>
      <w:lvlText w:val="%8)"/>
      <w:lvlJc w:val="left"/>
      <w:pPr>
        <w:ind w:left="1020" w:hanging="360"/>
      </w:pPr>
    </w:lvl>
    <w:lvl w:ilvl="8" w:tplc="12C20AF4">
      <w:start w:val="1"/>
      <w:numFmt w:val="decimal"/>
      <w:lvlText w:val="%9)"/>
      <w:lvlJc w:val="left"/>
      <w:pPr>
        <w:ind w:left="1020" w:hanging="360"/>
      </w:pPr>
    </w:lvl>
  </w:abstractNum>
  <w:abstractNum w:abstractNumId="4" w15:restartNumberingAfterBreak="0">
    <w:nsid w:val="4AF55D8C"/>
    <w:multiLevelType w:val="hybridMultilevel"/>
    <w:tmpl w:val="6276A022"/>
    <w:lvl w:ilvl="0" w:tplc="F06016E2">
      <w:start w:val="1"/>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2816687"/>
    <w:multiLevelType w:val="hybridMultilevel"/>
    <w:tmpl w:val="468236A0"/>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5EE57B3"/>
    <w:multiLevelType w:val="hybridMultilevel"/>
    <w:tmpl w:val="5C045F7A"/>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97A5EE8"/>
    <w:multiLevelType w:val="hybridMultilevel"/>
    <w:tmpl w:val="3404D64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DF467B9"/>
    <w:multiLevelType w:val="hybridMultilevel"/>
    <w:tmpl w:val="5D12FE8C"/>
    <w:lvl w:ilvl="0" w:tplc="B4F0CBEA">
      <w:start w:val="1"/>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0B65092"/>
    <w:multiLevelType w:val="hybridMultilevel"/>
    <w:tmpl w:val="60E0F220"/>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7AC950E4"/>
    <w:multiLevelType w:val="hybridMultilevel"/>
    <w:tmpl w:val="E4F659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E6C544F"/>
    <w:multiLevelType w:val="hybridMultilevel"/>
    <w:tmpl w:val="3D66E598"/>
    <w:lvl w:ilvl="0" w:tplc="71E8599C">
      <w:start w:val="1"/>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01418430">
    <w:abstractNumId w:val="4"/>
  </w:num>
  <w:num w:numId="2" w16cid:durableId="1325085276">
    <w:abstractNumId w:val="11"/>
  </w:num>
  <w:num w:numId="3" w16cid:durableId="1374619723">
    <w:abstractNumId w:val="6"/>
  </w:num>
  <w:num w:numId="4" w16cid:durableId="1504468715">
    <w:abstractNumId w:val="2"/>
  </w:num>
  <w:num w:numId="5" w16cid:durableId="1628202090">
    <w:abstractNumId w:val="9"/>
  </w:num>
  <w:num w:numId="6" w16cid:durableId="1893881755">
    <w:abstractNumId w:val="7"/>
  </w:num>
  <w:num w:numId="7" w16cid:durableId="1950089798">
    <w:abstractNumId w:val="8"/>
  </w:num>
  <w:num w:numId="8" w16cid:durableId="2101372369">
    <w:abstractNumId w:val="5"/>
  </w:num>
  <w:num w:numId="9" w16cid:durableId="817460845">
    <w:abstractNumId w:val="10"/>
  </w:num>
  <w:num w:numId="10" w16cid:durableId="827597841">
    <w:abstractNumId w:val="1"/>
  </w:num>
  <w:num w:numId="11" w16cid:durableId="393505668">
    <w:abstractNumId w:val="0"/>
  </w:num>
  <w:num w:numId="12" w16cid:durableId="960265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CA9"/>
    <w:rsid w:val="000011BD"/>
    <w:rsid w:val="0000298A"/>
    <w:rsid w:val="00006F5B"/>
    <w:rsid w:val="00010071"/>
    <w:rsid w:val="00010F8B"/>
    <w:rsid w:val="00011369"/>
    <w:rsid w:val="00011A6D"/>
    <w:rsid w:val="00011D3A"/>
    <w:rsid w:val="0001456A"/>
    <w:rsid w:val="00022824"/>
    <w:rsid w:val="00027ACA"/>
    <w:rsid w:val="0003344C"/>
    <w:rsid w:val="0003350C"/>
    <w:rsid w:val="00042063"/>
    <w:rsid w:val="00043543"/>
    <w:rsid w:val="00045845"/>
    <w:rsid w:val="00046B8D"/>
    <w:rsid w:val="000517E3"/>
    <w:rsid w:val="00057D24"/>
    <w:rsid w:val="0006537B"/>
    <w:rsid w:val="00066634"/>
    <w:rsid w:val="00077F2A"/>
    <w:rsid w:val="00080C03"/>
    <w:rsid w:val="000871AD"/>
    <w:rsid w:val="000A0F10"/>
    <w:rsid w:val="000A5AE2"/>
    <w:rsid w:val="000A5ECF"/>
    <w:rsid w:val="000B1EE1"/>
    <w:rsid w:val="000B7553"/>
    <w:rsid w:val="000C21A8"/>
    <w:rsid w:val="000C3A5E"/>
    <w:rsid w:val="000C5129"/>
    <w:rsid w:val="000E08AA"/>
    <w:rsid w:val="000E0E24"/>
    <w:rsid w:val="000E17EE"/>
    <w:rsid w:val="000E1A55"/>
    <w:rsid w:val="000E4109"/>
    <w:rsid w:val="000E55FE"/>
    <w:rsid w:val="000E75D3"/>
    <w:rsid w:val="000F454A"/>
    <w:rsid w:val="000F47F9"/>
    <w:rsid w:val="000F76B6"/>
    <w:rsid w:val="0010205B"/>
    <w:rsid w:val="00104FC0"/>
    <w:rsid w:val="00107F44"/>
    <w:rsid w:val="00111832"/>
    <w:rsid w:val="00114134"/>
    <w:rsid w:val="00114DE6"/>
    <w:rsid w:val="00115AD8"/>
    <w:rsid w:val="00123AD7"/>
    <w:rsid w:val="001311D1"/>
    <w:rsid w:val="00133623"/>
    <w:rsid w:val="00140746"/>
    <w:rsid w:val="00162052"/>
    <w:rsid w:val="00163193"/>
    <w:rsid w:val="00164BB7"/>
    <w:rsid w:val="00166259"/>
    <w:rsid w:val="00166DBC"/>
    <w:rsid w:val="0017471A"/>
    <w:rsid w:val="00183899"/>
    <w:rsid w:val="00185972"/>
    <w:rsid w:val="001935B3"/>
    <w:rsid w:val="001950D4"/>
    <w:rsid w:val="00195873"/>
    <w:rsid w:val="001A0179"/>
    <w:rsid w:val="001A46D5"/>
    <w:rsid w:val="001A673D"/>
    <w:rsid w:val="001A76CB"/>
    <w:rsid w:val="001B3B9E"/>
    <w:rsid w:val="001B43F1"/>
    <w:rsid w:val="001B4D37"/>
    <w:rsid w:val="001B71C5"/>
    <w:rsid w:val="001C4977"/>
    <w:rsid w:val="001C73A6"/>
    <w:rsid w:val="001D583A"/>
    <w:rsid w:val="001D78C5"/>
    <w:rsid w:val="001E3A8F"/>
    <w:rsid w:val="001E5A32"/>
    <w:rsid w:val="001E720E"/>
    <w:rsid w:val="001F1E70"/>
    <w:rsid w:val="001F59CB"/>
    <w:rsid w:val="001F74D1"/>
    <w:rsid w:val="00200E3B"/>
    <w:rsid w:val="0020285B"/>
    <w:rsid w:val="00205A50"/>
    <w:rsid w:val="00212B64"/>
    <w:rsid w:val="00217823"/>
    <w:rsid w:val="00221CA2"/>
    <w:rsid w:val="002276A9"/>
    <w:rsid w:val="00227F57"/>
    <w:rsid w:val="002306BE"/>
    <w:rsid w:val="002319DC"/>
    <w:rsid w:val="00232642"/>
    <w:rsid w:val="002372B6"/>
    <w:rsid w:val="00237D7C"/>
    <w:rsid w:val="0024081F"/>
    <w:rsid w:val="00247B3F"/>
    <w:rsid w:val="00254918"/>
    <w:rsid w:val="00255862"/>
    <w:rsid w:val="002630D5"/>
    <w:rsid w:val="00263E1A"/>
    <w:rsid w:val="0027031A"/>
    <w:rsid w:val="002739C3"/>
    <w:rsid w:val="00281F58"/>
    <w:rsid w:val="00283ADE"/>
    <w:rsid w:val="00284646"/>
    <w:rsid w:val="0029028A"/>
    <w:rsid w:val="00290926"/>
    <w:rsid w:val="00290B11"/>
    <w:rsid w:val="002926D5"/>
    <w:rsid w:val="00292920"/>
    <w:rsid w:val="00293948"/>
    <w:rsid w:val="0029678F"/>
    <w:rsid w:val="002A0064"/>
    <w:rsid w:val="002A6E44"/>
    <w:rsid w:val="002A6FBF"/>
    <w:rsid w:val="002A725E"/>
    <w:rsid w:val="002A7849"/>
    <w:rsid w:val="002B264D"/>
    <w:rsid w:val="002C0288"/>
    <w:rsid w:val="002C5621"/>
    <w:rsid w:val="002D1995"/>
    <w:rsid w:val="002D3CCB"/>
    <w:rsid w:val="002D4829"/>
    <w:rsid w:val="002D7D26"/>
    <w:rsid w:val="002E5B36"/>
    <w:rsid w:val="002F01B8"/>
    <w:rsid w:val="002F34CA"/>
    <w:rsid w:val="00300F28"/>
    <w:rsid w:val="00302546"/>
    <w:rsid w:val="00302954"/>
    <w:rsid w:val="0030297C"/>
    <w:rsid w:val="00313AF4"/>
    <w:rsid w:val="00316FDA"/>
    <w:rsid w:val="00317ED2"/>
    <w:rsid w:val="00320E6F"/>
    <w:rsid w:val="003456D0"/>
    <w:rsid w:val="003517F4"/>
    <w:rsid w:val="00354AB7"/>
    <w:rsid w:val="00360C6D"/>
    <w:rsid w:val="003639C8"/>
    <w:rsid w:val="00366F6F"/>
    <w:rsid w:val="00374CC3"/>
    <w:rsid w:val="0037709F"/>
    <w:rsid w:val="00380363"/>
    <w:rsid w:val="0038041B"/>
    <w:rsid w:val="00383EF2"/>
    <w:rsid w:val="00386707"/>
    <w:rsid w:val="00387983"/>
    <w:rsid w:val="00387B5F"/>
    <w:rsid w:val="00391570"/>
    <w:rsid w:val="00393186"/>
    <w:rsid w:val="003A5F35"/>
    <w:rsid w:val="003A7B7B"/>
    <w:rsid w:val="003B0330"/>
    <w:rsid w:val="003B1951"/>
    <w:rsid w:val="003B3098"/>
    <w:rsid w:val="003C174E"/>
    <w:rsid w:val="003C70B7"/>
    <w:rsid w:val="003D3BED"/>
    <w:rsid w:val="003E0AD5"/>
    <w:rsid w:val="003E0E71"/>
    <w:rsid w:val="003E62E7"/>
    <w:rsid w:val="003F20B7"/>
    <w:rsid w:val="003F3F03"/>
    <w:rsid w:val="003F46C5"/>
    <w:rsid w:val="004007AD"/>
    <w:rsid w:val="00424E1F"/>
    <w:rsid w:val="00425489"/>
    <w:rsid w:val="00427415"/>
    <w:rsid w:val="004360C7"/>
    <w:rsid w:val="00441727"/>
    <w:rsid w:val="0045390C"/>
    <w:rsid w:val="004540FE"/>
    <w:rsid w:val="004576B1"/>
    <w:rsid w:val="00457968"/>
    <w:rsid w:val="0046146E"/>
    <w:rsid w:val="00466297"/>
    <w:rsid w:val="00471F53"/>
    <w:rsid w:val="004723E4"/>
    <w:rsid w:val="00473034"/>
    <w:rsid w:val="0047311B"/>
    <w:rsid w:val="00475FE5"/>
    <w:rsid w:val="00491A5A"/>
    <w:rsid w:val="00492829"/>
    <w:rsid w:val="00493CA4"/>
    <w:rsid w:val="00497D43"/>
    <w:rsid w:val="004A0AF7"/>
    <w:rsid w:val="004A318F"/>
    <w:rsid w:val="004A41B1"/>
    <w:rsid w:val="004B0056"/>
    <w:rsid w:val="004B38DC"/>
    <w:rsid w:val="004B4851"/>
    <w:rsid w:val="004B5965"/>
    <w:rsid w:val="004C0BE4"/>
    <w:rsid w:val="004C31B7"/>
    <w:rsid w:val="004D101F"/>
    <w:rsid w:val="004D14BE"/>
    <w:rsid w:val="004D6154"/>
    <w:rsid w:val="004D71C1"/>
    <w:rsid w:val="004E2AA9"/>
    <w:rsid w:val="004F0DA7"/>
    <w:rsid w:val="004F5E15"/>
    <w:rsid w:val="005136D2"/>
    <w:rsid w:val="00515A68"/>
    <w:rsid w:val="00515AA8"/>
    <w:rsid w:val="0051794E"/>
    <w:rsid w:val="00524585"/>
    <w:rsid w:val="005250EC"/>
    <w:rsid w:val="00534006"/>
    <w:rsid w:val="00535EF9"/>
    <w:rsid w:val="0053744C"/>
    <w:rsid w:val="005405F7"/>
    <w:rsid w:val="0054094A"/>
    <w:rsid w:val="005514FC"/>
    <w:rsid w:val="00553372"/>
    <w:rsid w:val="00553EFD"/>
    <w:rsid w:val="00560D35"/>
    <w:rsid w:val="0056188A"/>
    <w:rsid w:val="005665F4"/>
    <w:rsid w:val="00572039"/>
    <w:rsid w:val="00572EEA"/>
    <w:rsid w:val="005751C9"/>
    <w:rsid w:val="005806B2"/>
    <w:rsid w:val="00593AA3"/>
    <w:rsid w:val="0059612A"/>
    <w:rsid w:val="005A4860"/>
    <w:rsid w:val="005B08E8"/>
    <w:rsid w:val="005B3974"/>
    <w:rsid w:val="005B410F"/>
    <w:rsid w:val="005B4CCF"/>
    <w:rsid w:val="005C11D7"/>
    <w:rsid w:val="005D016E"/>
    <w:rsid w:val="005D1D26"/>
    <w:rsid w:val="005D67FF"/>
    <w:rsid w:val="005E1828"/>
    <w:rsid w:val="005E63A0"/>
    <w:rsid w:val="005F2B80"/>
    <w:rsid w:val="005F3F14"/>
    <w:rsid w:val="005F54C5"/>
    <w:rsid w:val="005F71EF"/>
    <w:rsid w:val="00601642"/>
    <w:rsid w:val="00603F64"/>
    <w:rsid w:val="00607C7C"/>
    <w:rsid w:val="0062064A"/>
    <w:rsid w:val="00623DEC"/>
    <w:rsid w:val="00623F68"/>
    <w:rsid w:val="006273F6"/>
    <w:rsid w:val="006310CD"/>
    <w:rsid w:val="00640B20"/>
    <w:rsid w:val="006428E2"/>
    <w:rsid w:val="00644293"/>
    <w:rsid w:val="006524DB"/>
    <w:rsid w:val="006546AB"/>
    <w:rsid w:val="006635C4"/>
    <w:rsid w:val="00667981"/>
    <w:rsid w:val="00667EC9"/>
    <w:rsid w:val="0067208B"/>
    <w:rsid w:val="00676AD9"/>
    <w:rsid w:val="00685535"/>
    <w:rsid w:val="00687512"/>
    <w:rsid w:val="006A0795"/>
    <w:rsid w:val="006A35F9"/>
    <w:rsid w:val="006B1337"/>
    <w:rsid w:val="006B68D3"/>
    <w:rsid w:val="006C3E56"/>
    <w:rsid w:val="006C7CB3"/>
    <w:rsid w:val="006D1B65"/>
    <w:rsid w:val="006D3CCB"/>
    <w:rsid w:val="006E3B63"/>
    <w:rsid w:val="006E63C1"/>
    <w:rsid w:val="006E6DE6"/>
    <w:rsid w:val="006F6358"/>
    <w:rsid w:val="00702E51"/>
    <w:rsid w:val="007039C9"/>
    <w:rsid w:val="0071138E"/>
    <w:rsid w:val="00712515"/>
    <w:rsid w:val="007127E8"/>
    <w:rsid w:val="00721F27"/>
    <w:rsid w:val="00722541"/>
    <w:rsid w:val="0072591D"/>
    <w:rsid w:val="0073145F"/>
    <w:rsid w:val="00732010"/>
    <w:rsid w:val="00735595"/>
    <w:rsid w:val="007404AE"/>
    <w:rsid w:val="00757DEA"/>
    <w:rsid w:val="00761A64"/>
    <w:rsid w:val="00767DFC"/>
    <w:rsid w:val="00772D8D"/>
    <w:rsid w:val="00780424"/>
    <w:rsid w:val="007812C4"/>
    <w:rsid w:val="00782A69"/>
    <w:rsid w:val="00784D76"/>
    <w:rsid w:val="00785A69"/>
    <w:rsid w:val="007949ED"/>
    <w:rsid w:val="00796241"/>
    <w:rsid w:val="007A1E80"/>
    <w:rsid w:val="007A2743"/>
    <w:rsid w:val="007A2856"/>
    <w:rsid w:val="007A29C2"/>
    <w:rsid w:val="007A2AD2"/>
    <w:rsid w:val="007A3A2A"/>
    <w:rsid w:val="007A764C"/>
    <w:rsid w:val="007B2584"/>
    <w:rsid w:val="007C103B"/>
    <w:rsid w:val="007C25B4"/>
    <w:rsid w:val="007D18AE"/>
    <w:rsid w:val="007E4E5B"/>
    <w:rsid w:val="007F016A"/>
    <w:rsid w:val="007F6555"/>
    <w:rsid w:val="00801DF9"/>
    <w:rsid w:val="0080451A"/>
    <w:rsid w:val="00804FAA"/>
    <w:rsid w:val="00806ED7"/>
    <w:rsid w:val="00807B4F"/>
    <w:rsid w:val="00807FFD"/>
    <w:rsid w:val="00824E23"/>
    <w:rsid w:val="008252BB"/>
    <w:rsid w:val="00827694"/>
    <w:rsid w:val="00827A10"/>
    <w:rsid w:val="0083166B"/>
    <w:rsid w:val="00840AFB"/>
    <w:rsid w:val="00840C9A"/>
    <w:rsid w:val="008435FA"/>
    <w:rsid w:val="00843B17"/>
    <w:rsid w:val="00860A57"/>
    <w:rsid w:val="00870790"/>
    <w:rsid w:val="008752B6"/>
    <w:rsid w:val="0088061D"/>
    <w:rsid w:val="00881A56"/>
    <w:rsid w:val="00882131"/>
    <w:rsid w:val="00884365"/>
    <w:rsid w:val="00885EDA"/>
    <w:rsid w:val="00887FC1"/>
    <w:rsid w:val="00891123"/>
    <w:rsid w:val="0089158B"/>
    <w:rsid w:val="008924AD"/>
    <w:rsid w:val="008A194F"/>
    <w:rsid w:val="008A53AB"/>
    <w:rsid w:val="008B39E8"/>
    <w:rsid w:val="008B40DF"/>
    <w:rsid w:val="008B420C"/>
    <w:rsid w:val="008B5A6C"/>
    <w:rsid w:val="008D18E7"/>
    <w:rsid w:val="008D1941"/>
    <w:rsid w:val="008D1F05"/>
    <w:rsid w:val="008E0F4A"/>
    <w:rsid w:val="008E18A8"/>
    <w:rsid w:val="008E3A63"/>
    <w:rsid w:val="008F3579"/>
    <w:rsid w:val="008F40C3"/>
    <w:rsid w:val="0090234C"/>
    <w:rsid w:val="00906CAC"/>
    <w:rsid w:val="009107A5"/>
    <w:rsid w:val="00921A75"/>
    <w:rsid w:val="00924B3D"/>
    <w:rsid w:val="00930539"/>
    <w:rsid w:val="0093184A"/>
    <w:rsid w:val="0094195B"/>
    <w:rsid w:val="00943303"/>
    <w:rsid w:val="0095004F"/>
    <w:rsid w:val="009562D2"/>
    <w:rsid w:val="00957A4D"/>
    <w:rsid w:val="00963217"/>
    <w:rsid w:val="009643B7"/>
    <w:rsid w:val="00967BB8"/>
    <w:rsid w:val="00971AB4"/>
    <w:rsid w:val="00971D21"/>
    <w:rsid w:val="009742D2"/>
    <w:rsid w:val="0097474A"/>
    <w:rsid w:val="00997EA8"/>
    <w:rsid w:val="009A3DD3"/>
    <w:rsid w:val="009B3C47"/>
    <w:rsid w:val="009C2CC0"/>
    <w:rsid w:val="009D6F7D"/>
    <w:rsid w:val="009E2AE6"/>
    <w:rsid w:val="009F0668"/>
    <w:rsid w:val="009F362C"/>
    <w:rsid w:val="009F45F8"/>
    <w:rsid w:val="009F4B2E"/>
    <w:rsid w:val="009F6960"/>
    <w:rsid w:val="00A05269"/>
    <w:rsid w:val="00A05F76"/>
    <w:rsid w:val="00A145A3"/>
    <w:rsid w:val="00A213A3"/>
    <w:rsid w:val="00A21A70"/>
    <w:rsid w:val="00A21D4A"/>
    <w:rsid w:val="00A26989"/>
    <w:rsid w:val="00A32681"/>
    <w:rsid w:val="00A37520"/>
    <w:rsid w:val="00A37ADF"/>
    <w:rsid w:val="00A4364D"/>
    <w:rsid w:val="00A47C53"/>
    <w:rsid w:val="00A567EA"/>
    <w:rsid w:val="00A6231B"/>
    <w:rsid w:val="00A65C9B"/>
    <w:rsid w:val="00A70F14"/>
    <w:rsid w:val="00A71912"/>
    <w:rsid w:val="00A72EFA"/>
    <w:rsid w:val="00A81D01"/>
    <w:rsid w:val="00A81FB0"/>
    <w:rsid w:val="00A86FF1"/>
    <w:rsid w:val="00A941EB"/>
    <w:rsid w:val="00A9446C"/>
    <w:rsid w:val="00A961C7"/>
    <w:rsid w:val="00A97E85"/>
    <w:rsid w:val="00AA49E9"/>
    <w:rsid w:val="00AA56FE"/>
    <w:rsid w:val="00AB1C68"/>
    <w:rsid w:val="00AC0217"/>
    <w:rsid w:val="00AC0A13"/>
    <w:rsid w:val="00AC61F6"/>
    <w:rsid w:val="00AD2C68"/>
    <w:rsid w:val="00AD5D7A"/>
    <w:rsid w:val="00AE3D91"/>
    <w:rsid w:val="00AE6592"/>
    <w:rsid w:val="00AF064B"/>
    <w:rsid w:val="00AF3034"/>
    <w:rsid w:val="00B00A2F"/>
    <w:rsid w:val="00B06E52"/>
    <w:rsid w:val="00B131A7"/>
    <w:rsid w:val="00B21CFC"/>
    <w:rsid w:val="00B22AC4"/>
    <w:rsid w:val="00B22F65"/>
    <w:rsid w:val="00B24A77"/>
    <w:rsid w:val="00B24CC5"/>
    <w:rsid w:val="00B25435"/>
    <w:rsid w:val="00B27D40"/>
    <w:rsid w:val="00B42E2F"/>
    <w:rsid w:val="00B45DC6"/>
    <w:rsid w:val="00B46A59"/>
    <w:rsid w:val="00B46B0F"/>
    <w:rsid w:val="00B54472"/>
    <w:rsid w:val="00B63591"/>
    <w:rsid w:val="00B63B85"/>
    <w:rsid w:val="00B732F4"/>
    <w:rsid w:val="00B754D2"/>
    <w:rsid w:val="00B75A73"/>
    <w:rsid w:val="00B75E3E"/>
    <w:rsid w:val="00B82187"/>
    <w:rsid w:val="00B82C4A"/>
    <w:rsid w:val="00B8302A"/>
    <w:rsid w:val="00B90009"/>
    <w:rsid w:val="00BA15F8"/>
    <w:rsid w:val="00BA2462"/>
    <w:rsid w:val="00BA4374"/>
    <w:rsid w:val="00BA77BD"/>
    <w:rsid w:val="00BB3BB9"/>
    <w:rsid w:val="00BC3973"/>
    <w:rsid w:val="00BC6FC3"/>
    <w:rsid w:val="00BD104B"/>
    <w:rsid w:val="00BD37AB"/>
    <w:rsid w:val="00BD4F7D"/>
    <w:rsid w:val="00BE129F"/>
    <w:rsid w:val="00BE3DB9"/>
    <w:rsid w:val="00BE516F"/>
    <w:rsid w:val="00BF30CB"/>
    <w:rsid w:val="00BF4975"/>
    <w:rsid w:val="00BF4E00"/>
    <w:rsid w:val="00C000B4"/>
    <w:rsid w:val="00C01507"/>
    <w:rsid w:val="00C0192C"/>
    <w:rsid w:val="00C03BA4"/>
    <w:rsid w:val="00C03C33"/>
    <w:rsid w:val="00C06480"/>
    <w:rsid w:val="00C139A7"/>
    <w:rsid w:val="00C16B5E"/>
    <w:rsid w:val="00C179BB"/>
    <w:rsid w:val="00C17AAB"/>
    <w:rsid w:val="00C2273A"/>
    <w:rsid w:val="00C30D14"/>
    <w:rsid w:val="00C34293"/>
    <w:rsid w:val="00C365BC"/>
    <w:rsid w:val="00C3720F"/>
    <w:rsid w:val="00C445FF"/>
    <w:rsid w:val="00C459A7"/>
    <w:rsid w:val="00C45EA6"/>
    <w:rsid w:val="00C4652F"/>
    <w:rsid w:val="00C4767C"/>
    <w:rsid w:val="00C51B9C"/>
    <w:rsid w:val="00C528A7"/>
    <w:rsid w:val="00C55FD7"/>
    <w:rsid w:val="00C5610A"/>
    <w:rsid w:val="00C57DBD"/>
    <w:rsid w:val="00C6199C"/>
    <w:rsid w:val="00C642E6"/>
    <w:rsid w:val="00C729AD"/>
    <w:rsid w:val="00C72DDE"/>
    <w:rsid w:val="00C77D98"/>
    <w:rsid w:val="00C829C3"/>
    <w:rsid w:val="00C869BC"/>
    <w:rsid w:val="00C873D7"/>
    <w:rsid w:val="00C9223A"/>
    <w:rsid w:val="00C92271"/>
    <w:rsid w:val="00C9242D"/>
    <w:rsid w:val="00CA15A6"/>
    <w:rsid w:val="00CA166F"/>
    <w:rsid w:val="00CA1DC3"/>
    <w:rsid w:val="00CA34BC"/>
    <w:rsid w:val="00CA3BEF"/>
    <w:rsid w:val="00CA4D7A"/>
    <w:rsid w:val="00CA7BA7"/>
    <w:rsid w:val="00CB4416"/>
    <w:rsid w:val="00CB66AA"/>
    <w:rsid w:val="00CB6826"/>
    <w:rsid w:val="00CB6E3D"/>
    <w:rsid w:val="00CC0928"/>
    <w:rsid w:val="00CC134A"/>
    <w:rsid w:val="00CC4D8C"/>
    <w:rsid w:val="00CC7EA6"/>
    <w:rsid w:val="00CD052D"/>
    <w:rsid w:val="00CD290A"/>
    <w:rsid w:val="00CD340D"/>
    <w:rsid w:val="00CD3B46"/>
    <w:rsid w:val="00CD5402"/>
    <w:rsid w:val="00CD6450"/>
    <w:rsid w:val="00CE009F"/>
    <w:rsid w:val="00CE261F"/>
    <w:rsid w:val="00CE2BF4"/>
    <w:rsid w:val="00CE412C"/>
    <w:rsid w:val="00CE4220"/>
    <w:rsid w:val="00CE5A7C"/>
    <w:rsid w:val="00CE6CF2"/>
    <w:rsid w:val="00CF0D46"/>
    <w:rsid w:val="00CF1942"/>
    <w:rsid w:val="00CF54FE"/>
    <w:rsid w:val="00D014CF"/>
    <w:rsid w:val="00D05D72"/>
    <w:rsid w:val="00D060C3"/>
    <w:rsid w:val="00D14703"/>
    <w:rsid w:val="00D22ADD"/>
    <w:rsid w:val="00D22E8E"/>
    <w:rsid w:val="00D359AF"/>
    <w:rsid w:val="00D36D66"/>
    <w:rsid w:val="00D47FA9"/>
    <w:rsid w:val="00D50B6E"/>
    <w:rsid w:val="00D519DA"/>
    <w:rsid w:val="00D52056"/>
    <w:rsid w:val="00D52580"/>
    <w:rsid w:val="00D52972"/>
    <w:rsid w:val="00D553E3"/>
    <w:rsid w:val="00D61CBB"/>
    <w:rsid w:val="00D63715"/>
    <w:rsid w:val="00D63A1E"/>
    <w:rsid w:val="00D66CA9"/>
    <w:rsid w:val="00D671CC"/>
    <w:rsid w:val="00D73397"/>
    <w:rsid w:val="00D733FE"/>
    <w:rsid w:val="00D73DEC"/>
    <w:rsid w:val="00D77267"/>
    <w:rsid w:val="00D77480"/>
    <w:rsid w:val="00D81331"/>
    <w:rsid w:val="00D852ED"/>
    <w:rsid w:val="00D91AE8"/>
    <w:rsid w:val="00D9540D"/>
    <w:rsid w:val="00DA1C6C"/>
    <w:rsid w:val="00DA4D2F"/>
    <w:rsid w:val="00DA59F5"/>
    <w:rsid w:val="00DC1BF4"/>
    <w:rsid w:val="00DD1A41"/>
    <w:rsid w:val="00DD20C8"/>
    <w:rsid w:val="00DD4609"/>
    <w:rsid w:val="00DE2283"/>
    <w:rsid w:val="00DF0256"/>
    <w:rsid w:val="00DF199E"/>
    <w:rsid w:val="00E00787"/>
    <w:rsid w:val="00E0562B"/>
    <w:rsid w:val="00E06B1A"/>
    <w:rsid w:val="00E06E85"/>
    <w:rsid w:val="00E07BBA"/>
    <w:rsid w:val="00E07C9F"/>
    <w:rsid w:val="00E07E0F"/>
    <w:rsid w:val="00E117D5"/>
    <w:rsid w:val="00E13404"/>
    <w:rsid w:val="00E151A4"/>
    <w:rsid w:val="00E15571"/>
    <w:rsid w:val="00E155CD"/>
    <w:rsid w:val="00E233A1"/>
    <w:rsid w:val="00E24D14"/>
    <w:rsid w:val="00E2713F"/>
    <w:rsid w:val="00E34061"/>
    <w:rsid w:val="00E34B89"/>
    <w:rsid w:val="00E3776B"/>
    <w:rsid w:val="00E40588"/>
    <w:rsid w:val="00E4292B"/>
    <w:rsid w:val="00E43B75"/>
    <w:rsid w:val="00E445F3"/>
    <w:rsid w:val="00E46350"/>
    <w:rsid w:val="00E46AD7"/>
    <w:rsid w:val="00E50640"/>
    <w:rsid w:val="00E51D95"/>
    <w:rsid w:val="00E53669"/>
    <w:rsid w:val="00E55360"/>
    <w:rsid w:val="00E560A1"/>
    <w:rsid w:val="00E56AE7"/>
    <w:rsid w:val="00E57E6C"/>
    <w:rsid w:val="00E609D0"/>
    <w:rsid w:val="00E70794"/>
    <w:rsid w:val="00E7556D"/>
    <w:rsid w:val="00E761B6"/>
    <w:rsid w:val="00E80553"/>
    <w:rsid w:val="00E909DF"/>
    <w:rsid w:val="00E91615"/>
    <w:rsid w:val="00E95BF4"/>
    <w:rsid w:val="00EA0000"/>
    <w:rsid w:val="00EA2719"/>
    <w:rsid w:val="00EA4C0B"/>
    <w:rsid w:val="00EB129A"/>
    <w:rsid w:val="00EB2BD5"/>
    <w:rsid w:val="00EB4507"/>
    <w:rsid w:val="00EB503E"/>
    <w:rsid w:val="00EB5DD5"/>
    <w:rsid w:val="00ED41D7"/>
    <w:rsid w:val="00ED434A"/>
    <w:rsid w:val="00ED5623"/>
    <w:rsid w:val="00EF43FB"/>
    <w:rsid w:val="00F04454"/>
    <w:rsid w:val="00F1327B"/>
    <w:rsid w:val="00F1665A"/>
    <w:rsid w:val="00F32143"/>
    <w:rsid w:val="00F347E9"/>
    <w:rsid w:val="00F34D6B"/>
    <w:rsid w:val="00F366D5"/>
    <w:rsid w:val="00F53BC8"/>
    <w:rsid w:val="00F61A4F"/>
    <w:rsid w:val="00F67D64"/>
    <w:rsid w:val="00F709BE"/>
    <w:rsid w:val="00F716A0"/>
    <w:rsid w:val="00F71A8E"/>
    <w:rsid w:val="00F72BDA"/>
    <w:rsid w:val="00F72CB4"/>
    <w:rsid w:val="00F80F08"/>
    <w:rsid w:val="00F8369E"/>
    <w:rsid w:val="00F83D03"/>
    <w:rsid w:val="00F92427"/>
    <w:rsid w:val="00F9495E"/>
    <w:rsid w:val="00FA1E1B"/>
    <w:rsid w:val="00FA6B13"/>
    <w:rsid w:val="00FB29A7"/>
    <w:rsid w:val="00FB6A68"/>
    <w:rsid w:val="00FC445A"/>
    <w:rsid w:val="00FC560B"/>
    <w:rsid w:val="00FC6158"/>
    <w:rsid w:val="00FD11AB"/>
    <w:rsid w:val="00FD4284"/>
    <w:rsid w:val="00FD6F57"/>
    <w:rsid w:val="00FE3AE1"/>
    <w:rsid w:val="00FE3F1E"/>
    <w:rsid w:val="00FE5A77"/>
    <w:rsid w:val="00FF3BC4"/>
    <w:rsid w:val="00FF5EC0"/>
    <w:rsid w:val="00FF6602"/>
    <w:rsid w:val="00FF740B"/>
    <w:rsid w:val="01F1E202"/>
    <w:rsid w:val="062AC5E0"/>
    <w:rsid w:val="08D2DD2B"/>
    <w:rsid w:val="0DDFC072"/>
    <w:rsid w:val="10A4CD7B"/>
    <w:rsid w:val="16CF50B2"/>
    <w:rsid w:val="1752A68A"/>
    <w:rsid w:val="175856AC"/>
    <w:rsid w:val="19DE164C"/>
    <w:rsid w:val="1E8CD86F"/>
    <w:rsid w:val="2364DA49"/>
    <w:rsid w:val="25CAFBF0"/>
    <w:rsid w:val="28A58BFB"/>
    <w:rsid w:val="2BC4AF53"/>
    <w:rsid w:val="2F97EADC"/>
    <w:rsid w:val="38A46AD9"/>
    <w:rsid w:val="3C9371B0"/>
    <w:rsid w:val="3F51D3E5"/>
    <w:rsid w:val="3F9BC9A6"/>
    <w:rsid w:val="407A06AA"/>
    <w:rsid w:val="423215A0"/>
    <w:rsid w:val="44426A46"/>
    <w:rsid w:val="44759FC9"/>
    <w:rsid w:val="4619990A"/>
    <w:rsid w:val="4719676C"/>
    <w:rsid w:val="4853830E"/>
    <w:rsid w:val="4877BBEF"/>
    <w:rsid w:val="4963A6C7"/>
    <w:rsid w:val="4ACE62ED"/>
    <w:rsid w:val="4DCE0896"/>
    <w:rsid w:val="4E1F3C92"/>
    <w:rsid w:val="543F1CC5"/>
    <w:rsid w:val="54FCF78A"/>
    <w:rsid w:val="5935985A"/>
    <w:rsid w:val="5BF3996A"/>
    <w:rsid w:val="5FBAD919"/>
    <w:rsid w:val="60CB1FC0"/>
    <w:rsid w:val="616483F4"/>
    <w:rsid w:val="620CCF3C"/>
    <w:rsid w:val="626CDBE5"/>
    <w:rsid w:val="67A48376"/>
    <w:rsid w:val="69CEA09D"/>
    <w:rsid w:val="6B751A1F"/>
    <w:rsid w:val="6EC15E7E"/>
    <w:rsid w:val="70A89DC3"/>
    <w:rsid w:val="752719A0"/>
    <w:rsid w:val="759503D6"/>
    <w:rsid w:val="769D85D5"/>
    <w:rsid w:val="79A9E484"/>
    <w:rsid w:val="7B2D2EF8"/>
    <w:rsid w:val="7FF48B5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0CFC0"/>
  <w15:chartTrackingRefBased/>
  <w15:docId w15:val="{0BEEA0B4-745B-4F9D-A3BD-3910AAC1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EC9"/>
  </w:style>
  <w:style w:type="paragraph" w:styleId="Overskrift1">
    <w:name w:val="heading 1"/>
    <w:basedOn w:val="Normal"/>
    <w:next w:val="Normal"/>
    <w:qFormat/>
    <w:rsid w:val="00D66C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unhideWhenUsed/>
    <w:qFormat/>
    <w:rsid w:val="001311D1"/>
    <w:pPr>
      <w:keepNext/>
      <w:keepLines/>
      <w:spacing w:before="160" w:after="80"/>
      <w:outlineLvl w:val="1"/>
    </w:pPr>
    <w:rPr>
      <w:rFonts w:ascii="Calibri" w:eastAsia="Times New Roman" w:hAnsi="Calibri" w:cs="Times New Roman"/>
      <w:b/>
      <w:color w:val="008080"/>
      <w:kern w:val="0"/>
      <w:sz w:val="28"/>
      <w:szCs w:val="28"/>
      <w:lang w:eastAsia="da-DK"/>
      <w14:ligatures w14:val="none"/>
    </w:rPr>
  </w:style>
  <w:style w:type="paragraph" w:styleId="Overskrift3">
    <w:name w:val="heading 3"/>
    <w:basedOn w:val="Normal"/>
    <w:next w:val="Normal"/>
    <w:uiPriority w:val="9"/>
    <w:semiHidden/>
    <w:unhideWhenUsed/>
    <w:qFormat/>
    <w:rsid w:val="00D66CA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uiPriority w:val="9"/>
    <w:semiHidden/>
    <w:unhideWhenUsed/>
    <w:qFormat/>
    <w:rsid w:val="00D66CA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uiPriority w:val="9"/>
    <w:semiHidden/>
    <w:unhideWhenUsed/>
    <w:qFormat/>
    <w:rsid w:val="00D66CA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uiPriority w:val="9"/>
    <w:semiHidden/>
    <w:unhideWhenUsed/>
    <w:qFormat/>
    <w:rsid w:val="00D66CA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uiPriority w:val="9"/>
    <w:semiHidden/>
    <w:unhideWhenUsed/>
    <w:qFormat/>
    <w:rsid w:val="00D66CA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uiPriority w:val="9"/>
    <w:semiHidden/>
    <w:unhideWhenUsed/>
    <w:qFormat/>
    <w:rsid w:val="00D66CA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uiPriority w:val="9"/>
    <w:semiHidden/>
    <w:unhideWhenUsed/>
    <w:qFormat/>
    <w:rsid w:val="00D66CA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1"/>
    <w:uiPriority w:val="99"/>
    <w:unhideWhenUsed/>
    <w:rsid w:val="00D91AE8"/>
    <w:pPr>
      <w:spacing w:line="240" w:lineRule="auto"/>
    </w:pPr>
    <w:rPr>
      <w:sz w:val="20"/>
      <w:szCs w:val="20"/>
    </w:rPr>
  </w:style>
  <w:style w:type="table" w:customStyle="1" w:styleId="TableNormal2">
    <w:name w:val="Table Normal2"/>
    <w:uiPriority w:val="99"/>
    <w:semiHidden/>
    <w:unhideWhenUsed/>
    <w:rsid w:val="00D77480"/>
    <w:tblPr>
      <w:tblInd w:w="0" w:type="dxa"/>
      <w:tblCellMar>
        <w:top w:w="0" w:type="dxa"/>
        <w:left w:w="108" w:type="dxa"/>
        <w:bottom w:w="0" w:type="dxa"/>
        <w:right w:w="108" w:type="dxa"/>
      </w:tblCellMar>
    </w:tblPr>
  </w:style>
  <w:style w:type="character" w:customStyle="1" w:styleId="CommentTextChar1">
    <w:name w:val="Comment Text Char1"/>
    <w:basedOn w:val="Standardskrifttypeiafsnit"/>
    <w:uiPriority w:val="99"/>
    <w:semiHidden/>
    <w:rsid w:val="00D77480"/>
    <w:rPr>
      <w:sz w:val="20"/>
      <w:szCs w:val="20"/>
    </w:rPr>
  </w:style>
  <w:style w:type="character" w:customStyle="1" w:styleId="CommentSubjectChar1">
    <w:name w:val="Comment Subject Char1"/>
    <w:basedOn w:val="CommentTextChar1"/>
    <w:uiPriority w:val="99"/>
    <w:semiHidden/>
    <w:rsid w:val="00D77480"/>
    <w:rPr>
      <w:b/>
      <w:bCs/>
      <w:sz w:val="20"/>
      <w:szCs w:val="20"/>
    </w:rPr>
  </w:style>
  <w:style w:type="character" w:customStyle="1" w:styleId="TitleChar1">
    <w:name w:val="Title Char1"/>
    <w:basedOn w:val="Standardskrifttypeiafsnit"/>
    <w:uiPriority w:val="10"/>
    <w:rsid w:val="00D77480"/>
    <w:rPr>
      <w:rFonts w:asciiTheme="majorHAnsi" w:eastAsiaTheme="majorEastAsia" w:hAnsiTheme="majorHAnsi" w:cstheme="majorBidi"/>
      <w:spacing w:val="-10"/>
      <w:kern w:val="28"/>
      <w:sz w:val="56"/>
      <w:szCs w:val="56"/>
    </w:rPr>
  </w:style>
  <w:style w:type="paragraph" w:styleId="Listeafsnit">
    <w:name w:val="List Paragraph"/>
    <w:basedOn w:val="Normal"/>
    <w:uiPriority w:val="34"/>
    <w:qFormat/>
    <w:rsid w:val="00D66CA9"/>
    <w:pPr>
      <w:ind w:left="720"/>
      <w:contextualSpacing/>
    </w:pPr>
  </w:style>
  <w:style w:type="character" w:styleId="Kraftigfremhvning">
    <w:name w:val="Intense Emphasis"/>
    <w:basedOn w:val="Standardskrifttypeiafsnit"/>
    <w:uiPriority w:val="21"/>
    <w:qFormat/>
    <w:rsid w:val="00D66CA9"/>
    <w:rPr>
      <w:i/>
      <w:iCs/>
      <w:color w:val="0F4761" w:themeColor="accent1" w:themeShade="BF"/>
    </w:rPr>
  </w:style>
  <w:style w:type="character" w:styleId="Kraftighenvisning">
    <w:name w:val="Intense Reference"/>
    <w:basedOn w:val="Standardskrifttypeiafsnit"/>
    <w:uiPriority w:val="32"/>
    <w:qFormat/>
    <w:rsid w:val="00D66CA9"/>
    <w:rPr>
      <w:b/>
      <w:bCs/>
      <w:smallCaps/>
      <w:color w:val="0F4761" w:themeColor="accent1" w:themeShade="BF"/>
      <w:spacing w:val="5"/>
    </w:rPr>
  </w:style>
  <w:style w:type="table" w:styleId="Tabel-Gitter">
    <w:name w:val="Table Grid"/>
    <w:basedOn w:val="Tabel-Normal"/>
    <w:uiPriority w:val="39"/>
    <w:rsid w:val="00A56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C03BA4"/>
    <w:rPr>
      <w:sz w:val="16"/>
      <w:szCs w:val="16"/>
    </w:rPr>
  </w:style>
  <w:style w:type="character" w:customStyle="1" w:styleId="Overskrift1Tegn">
    <w:name w:val="Overskrift 1 Tegn"/>
    <w:basedOn w:val="Standardskrifttypeiafsnit"/>
    <w:rsid w:val="008752B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uiPriority w:val="9"/>
    <w:rsid w:val="008752B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uiPriority w:val="9"/>
    <w:semiHidden/>
    <w:rsid w:val="008752B6"/>
    <w:rPr>
      <w:rFonts w:eastAsiaTheme="majorEastAsia" w:cstheme="majorBidi"/>
      <w:color w:val="0F4761" w:themeColor="accent1" w:themeShade="BF"/>
      <w:sz w:val="28"/>
      <w:szCs w:val="28"/>
    </w:rPr>
  </w:style>
  <w:style w:type="character" w:customStyle="1" w:styleId="Overskrift4Tegn">
    <w:name w:val="Overskrift 4 Tegn"/>
    <w:basedOn w:val="Standardskrifttypeiafsnit"/>
    <w:uiPriority w:val="9"/>
    <w:semiHidden/>
    <w:rsid w:val="008752B6"/>
    <w:rPr>
      <w:rFonts w:eastAsiaTheme="majorEastAsia" w:cstheme="majorBidi"/>
      <w:i/>
      <w:iCs/>
      <w:color w:val="0F4761" w:themeColor="accent1" w:themeShade="BF"/>
    </w:rPr>
  </w:style>
  <w:style w:type="character" w:customStyle="1" w:styleId="Overskrift5Tegn">
    <w:name w:val="Overskrift 5 Tegn"/>
    <w:basedOn w:val="Standardskrifttypeiafsnit"/>
    <w:uiPriority w:val="9"/>
    <w:semiHidden/>
    <w:rsid w:val="008752B6"/>
    <w:rPr>
      <w:rFonts w:eastAsiaTheme="majorEastAsia" w:cstheme="majorBidi"/>
      <w:color w:val="0F4761" w:themeColor="accent1" w:themeShade="BF"/>
    </w:rPr>
  </w:style>
  <w:style w:type="character" w:customStyle="1" w:styleId="Overskrift6Tegn">
    <w:name w:val="Overskrift 6 Tegn"/>
    <w:basedOn w:val="Standardskrifttypeiafsnit"/>
    <w:uiPriority w:val="9"/>
    <w:semiHidden/>
    <w:rsid w:val="008752B6"/>
    <w:rPr>
      <w:rFonts w:eastAsiaTheme="majorEastAsia" w:cstheme="majorBidi"/>
      <w:i/>
      <w:iCs/>
      <w:color w:val="595959" w:themeColor="text1" w:themeTint="A6"/>
    </w:rPr>
  </w:style>
  <w:style w:type="character" w:customStyle="1" w:styleId="Overskrift7Tegn">
    <w:name w:val="Overskrift 7 Tegn"/>
    <w:basedOn w:val="Standardskrifttypeiafsnit"/>
    <w:uiPriority w:val="9"/>
    <w:semiHidden/>
    <w:rsid w:val="008752B6"/>
    <w:rPr>
      <w:rFonts w:eastAsiaTheme="majorEastAsia" w:cstheme="majorBidi"/>
      <w:color w:val="595959" w:themeColor="text1" w:themeTint="A6"/>
    </w:rPr>
  </w:style>
  <w:style w:type="character" w:customStyle="1" w:styleId="Overskrift8Tegn">
    <w:name w:val="Overskrift 8 Tegn"/>
    <w:basedOn w:val="Standardskrifttypeiafsnit"/>
    <w:uiPriority w:val="9"/>
    <w:semiHidden/>
    <w:rsid w:val="008752B6"/>
    <w:rPr>
      <w:rFonts w:eastAsiaTheme="majorEastAsia" w:cstheme="majorBidi"/>
      <w:i/>
      <w:iCs/>
      <w:color w:val="272727" w:themeColor="text1" w:themeTint="D8"/>
    </w:rPr>
  </w:style>
  <w:style w:type="character" w:customStyle="1" w:styleId="Overskrift9Tegn">
    <w:name w:val="Overskrift 9 Tegn"/>
    <w:basedOn w:val="Standardskrifttypeiafsnit"/>
    <w:uiPriority w:val="9"/>
    <w:semiHidden/>
    <w:rsid w:val="008752B6"/>
    <w:rPr>
      <w:rFonts w:eastAsiaTheme="majorEastAsia" w:cstheme="majorBidi"/>
      <w:color w:val="272727" w:themeColor="text1" w:themeTint="D8"/>
    </w:rPr>
  </w:style>
  <w:style w:type="character" w:customStyle="1" w:styleId="TitelTegn">
    <w:name w:val="Titel Tegn"/>
    <w:basedOn w:val="Standardskrifttypeiafsnit"/>
    <w:uiPriority w:val="10"/>
    <w:rsid w:val="008752B6"/>
    <w:rPr>
      <w:rFonts w:asciiTheme="majorHAnsi" w:eastAsiaTheme="majorEastAsia" w:hAnsiTheme="majorHAnsi" w:cstheme="majorBidi"/>
      <w:spacing w:val="-10"/>
      <w:kern w:val="28"/>
      <w:sz w:val="56"/>
      <w:szCs w:val="56"/>
    </w:rPr>
  </w:style>
  <w:style w:type="character" w:customStyle="1" w:styleId="UndertitelTegn">
    <w:name w:val="Undertitel Tegn"/>
    <w:basedOn w:val="Standardskrifttypeiafsnit"/>
    <w:link w:val="Undertitel"/>
    <w:uiPriority w:val="11"/>
    <w:rsid w:val="008752B6"/>
    <w:rPr>
      <w:rFonts w:eastAsiaTheme="majorEastAsia" w:cstheme="majorBidi"/>
      <w:color w:val="595959" w:themeColor="text1" w:themeTint="A6"/>
      <w:spacing w:val="15"/>
      <w:sz w:val="28"/>
      <w:szCs w:val="28"/>
    </w:rPr>
  </w:style>
  <w:style w:type="character" w:customStyle="1" w:styleId="CitatTegn">
    <w:name w:val="Citat Tegn"/>
    <w:basedOn w:val="Standardskrifttypeiafsnit"/>
    <w:uiPriority w:val="29"/>
    <w:rsid w:val="008752B6"/>
    <w:rPr>
      <w:i/>
      <w:iCs/>
      <w:color w:val="404040" w:themeColor="text1" w:themeTint="BF"/>
    </w:rPr>
  </w:style>
  <w:style w:type="character" w:customStyle="1" w:styleId="StrktcitatTegn">
    <w:name w:val="Stærkt citat Tegn"/>
    <w:basedOn w:val="Standardskrifttypeiafsnit"/>
    <w:uiPriority w:val="30"/>
    <w:rsid w:val="008752B6"/>
    <w:rPr>
      <w:i/>
      <w:iCs/>
      <w:color w:val="0F4761" w:themeColor="accent1" w:themeShade="BF"/>
    </w:rPr>
  </w:style>
  <w:style w:type="character" w:customStyle="1" w:styleId="KommentartekstTegn">
    <w:name w:val="Kommentartekst Tegn"/>
    <w:basedOn w:val="Standardskrifttypeiafsnit"/>
    <w:uiPriority w:val="99"/>
    <w:rsid w:val="008752B6"/>
    <w:rPr>
      <w:sz w:val="20"/>
      <w:szCs w:val="20"/>
    </w:rPr>
  </w:style>
  <w:style w:type="character" w:customStyle="1" w:styleId="KommentaremneTegn">
    <w:name w:val="Kommentaremne Tegn"/>
    <w:basedOn w:val="KommentartekstTegn"/>
    <w:uiPriority w:val="99"/>
    <w:semiHidden/>
    <w:rsid w:val="008752B6"/>
    <w:rPr>
      <w:b/>
      <w:bCs/>
      <w:sz w:val="20"/>
      <w:szCs w:val="20"/>
    </w:rPr>
  </w:style>
  <w:style w:type="character" w:customStyle="1" w:styleId="KommentartekstTegn1">
    <w:name w:val="Kommentartekst Tegn1"/>
    <w:basedOn w:val="Standardskrifttypeiafsnit"/>
    <w:link w:val="Kommentartekst"/>
    <w:uiPriority w:val="99"/>
    <w:rsid w:val="00D91AE8"/>
    <w:rPr>
      <w:sz w:val="20"/>
      <w:szCs w:val="20"/>
    </w:rPr>
  </w:style>
  <w:style w:type="paragraph" w:styleId="Kommentaremne">
    <w:name w:val="annotation subject"/>
    <w:basedOn w:val="Kommentartekst"/>
    <w:next w:val="Kommentartekst"/>
    <w:link w:val="KommentaremneTegn1"/>
    <w:uiPriority w:val="99"/>
    <w:semiHidden/>
    <w:unhideWhenUsed/>
    <w:rsid w:val="00D91AE8"/>
    <w:rPr>
      <w:b/>
      <w:bCs/>
    </w:rPr>
  </w:style>
  <w:style w:type="table" w:customStyle="1" w:styleId="TableNormal1">
    <w:name w:val="Table Normal1"/>
    <w:uiPriority w:val="99"/>
    <w:semiHidden/>
    <w:unhideWhenUsed/>
    <w:rsid w:val="00667EC9"/>
    <w:tblPr>
      <w:tblInd w:w="0" w:type="dxa"/>
      <w:tblCellMar>
        <w:top w:w="0" w:type="dxa"/>
        <w:left w:w="108" w:type="dxa"/>
        <w:bottom w:w="0" w:type="dxa"/>
        <w:right w:w="108" w:type="dxa"/>
      </w:tblCellMar>
    </w:tblPr>
  </w:style>
  <w:style w:type="character" w:customStyle="1" w:styleId="KommentaremneTegn1">
    <w:name w:val="Kommentaremne Tegn1"/>
    <w:basedOn w:val="KommentartekstTegn1"/>
    <w:link w:val="Kommentaremne"/>
    <w:uiPriority w:val="99"/>
    <w:semiHidden/>
    <w:rsid w:val="00D91AE8"/>
    <w:rPr>
      <w:b/>
      <w:bCs/>
      <w:sz w:val="20"/>
      <w:szCs w:val="20"/>
    </w:rPr>
  </w:style>
  <w:style w:type="paragraph" w:styleId="Titel">
    <w:name w:val="Title"/>
    <w:basedOn w:val="Normal"/>
    <w:next w:val="Normal"/>
    <w:link w:val="TitelTegn1"/>
    <w:uiPriority w:val="10"/>
    <w:qFormat/>
    <w:rsid w:val="00D73D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1">
    <w:name w:val="Titel Tegn1"/>
    <w:basedOn w:val="Standardskrifttypeiafsnit"/>
    <w:link w:val="Titel"/>
    <w:uiPriority w:val="10"/>
    <w:rsid w:val="00D73DEC"/>
    <w:rPr>
      <w:rFonts w:asciiTheme="majorHAnsi" w:eastAsiaTheme="majorEastAsia" w:hAnsiTheme="majorHAnsi" w:cstheme="majorBidi"/>
      <w:spacing w:val="-10"/>
      <w:kern w:val="28"/>
      <w:sz w:val="56"/>
      <w:szCs w:val="56"/>
    </w:rPr>
  </w:style>
  <w:style w:type="paragraph" w:styleId="Sidehoved">
    <w:name w:val="header"/>
    <w:basedOn w:val="Normal"/>
    <w:link w:val="SidehovedTegn"/>
    <w:uiPriority w:val="99"/>
    <w:unhideWhenUsed/>
    <w:rsid w:val="0019587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95873"/>
  </w:style>
  <w:style w:type="paragraph" w:styleId="Sidefod">
    <w:name w:val="footer"/>
    <w:basedOn w:val="Normal"/>
    <w:link w:val="SidefodTegn"/>
    <w:uiPriority w:val="99"/>
    <w:unhideWhenUsed/>
    <w:rsid w:val="0019587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95873"/>
  </w:style>
  <w:style w:type="paragraph" w:styleId="Undertitel">
    <w:name w:val="Subtitle"/>
    <w:basedOn w:val="Normal"/>
    <w:next w:val="Normal"/>
    <w:link w:val="UndertitelTegn"/>
    <w:uiPriority w:val="11"/>
    <w:qFormat/>
    <w:rsid w:val="008E3A63"/>
    <w:pPr>
      <w:numPr>
        <w:ilvl w:val="1"/>
      </w:numPr>
      <w:spacing w:line="259" w:lineRule="auto"/>
    </w:pPr>
    <w:rPr>
      <w:rFonts w:eastAsiaTheme="majorEastAsia" w:cstheme="majorBidi"/>
      <w:color w:val="595959" w:themeColor="text1" w:themeTint="A6"/>
      <w:spacing w:val="15"/>
      <w:sz w:val="28"/>
      <w:szCs w:val="28"/>
    </w:rPr>
  </w:style>
  <w:style w:type="character" w:customStyle="1" w:styleId="UndertitelTegn1">
    <w:name w:val="Undertitel Tegn1"/>
    <w:basedOn w:val="Standardskrifttypeiafsnit"/>
    <w:uiPriority w:val="11"/>
    <w:rsid w:val="008E3A63"/>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2effea-7677-426a-abfa-e08815e88a3e" xsi:nil="true"/>
    <lcf76f155ced4ddcb4097134ff3c332f xmlns="0a33e1fb-23dc-4222-ac46-473c6a0131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F6A4EA8CD694A448AAF29FEB1A8F245" ma:contentTypeVersion="19" ma:contentTypeDescription="Opret et nyt dokument." ma:contentTypeScope="" ma:versionID="474f1ef26ca6fe656ab441211255eda4">
  <xsd:schema xmlns:xsd="http://www.w3.org/2001/XMLSchema" xmlns:xs="http://www.w3.org/2001/XMLSchema" xmlns:p="http://schemas.microsoft.com/office/2006/metadata/properties" xmlns:ns2="0a33e1fb-23dc-4222-ac46-473c6a01316b" xmlns:ns3="3b2effea-7677-426a-abfa-e08815e88a3e" targetNamespace="http://schemas.microsoft.com/office/2006/metadata/properties" ma:root="true" ma:fieldsID="1a372d689c6f8e7a019b9c64c2e0bb72" ns2:_="" ns3:_="">
    <xsd:import namespace="0a33e1fb-23dc-4222-ac46-473c6a01316b"/>
    <xsd:import namespace="3b2effea-7677-426a-abfa-e08815e88a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3e1fb-23dc-4222-ac46-473c6a013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c9f317a3-9525-4bf5-b194-1869bb4e851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effea-7677-426a-abfa-e08815e88a3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3839cca5-46db-42bf-aa82-13451054610f}" ma:internalName="TaxCatchAll" ma:showField="CatchAllData" ma:web="3b2effea-7677-426a-abfa-e08815e88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90255A-4298-47C3-B820-21014D75CB71}">
  <ds:schemaRefs>
    <ds:schemaRef ds:uri="http://schemas.microsoft.com/office/2006/metadata/properties"/>
    <ds:schemaRef ds:uri="http://schemas.microsoft.com/office/infopath/2007/PartnerControls"/>
    <ds:schemaRef ds:uri="3b2effea-7677-426a-abfa-e08815e88a3e"/>
    <ds:schemaRef ds:uri="0a33e1fb-23dc-4222-ac46-473c6a01316b"/>
  </ds:schemaRefs>
</ds:datastoreItem>
</file>

<file path=customXml/itemProps2.xml><?xml version="1.0" encoding="utf-8"?>
<ds:datastoreItem xmlns:ds="http://schemas.openxmlformats.org/officeDocument/2006/customXml" ds:itemID="{0865A0EC-136E-4D77-849A-7CDA0D4F1094}">
  <ds:schemaRefs>
    <ds:schemaRef ds:uri="http://schemas.microsoft.com/sharepoint/v3/contenttype/forms"/>
  </ds:schemaRefs>
</ds:datastoreItem>
</file>

<file path=customXml/itemProps3.xml><?xml version="1.0" encoding="utf-8"?>
<ds:datastoreItem xmlns:ds="http://schemas.openxmlformats.org/officeDocument/2006/customXml" ds:itemID="{42541178-4103-45A0-A1BC-03B86CA9F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3e1fb-23dc-4222-ac46-473c6a01316b"/>
    <ds:schemaRef ds:uri="3b2effea-7677-426a-abfa-e08815e88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1138</Words>
  <Characters>6945</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Theis Dencker</dc:creator>
  <cp:keywords/>
  <dc:description/>
  <cp:lastModifiedBy>Helene Kannegaard</cp:lastModifiedBy>
  <cp:revision>2</cp:revision>
  <dcterms:created xsi:type="dcterms:W3CDTF">2026-06-01T18:25:00Z</dcterms:created>
  <dcterms:modified xsi:type="dcterms:W3CDTF">2026-06-01T18:25:00Z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0x010100DF6A4EA8CD694A448AAF29FEB1A8F245</vt:lpwstr>
  </property>
  <property fmtid="{D5CDD505-2E9C-101B-9397-08002B2CF9AE}" pid="3" name="MediaServiceImageTags">
    <vt:lpwstr/>
  </property>
</Properties>
</file>