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0B08" w14:textId="574837AE" w:rsidR="00EB27CC" w:rsidRPr="00EB27CC" w:rsidRDefault="00EB27CC" w:rsidP="00EB27CC">
      <w:pPr>
        <w:pStyle w:val="Overskrift1"/>
      </w:pPr>
      <w:bookmarkStart w:id="0" w:name="_Toc220065417"/>
      <w:bookmarkStart w:id="1" w:name="_Toc220068982"/>
      <w:r w:rsidRPr="00EB27CC">
        <w:rPr>
          <w:lang w:bidi="en-US"/>
        </w:rPr>
        <w:t xml:space="preserve">Bilag </w:t>
      </w:r>
      <w:r w:rsidR="00DA2CE6">
        <w:rPr>
          <w:lang w:bidi="en-US"/>
        </w:rPr>
        <w:t>6.3</w:t>
      </w:r>
      <w:r w:rsidRPr="00EB27CC">
        <w:rPr>
          <w:lang w:bidi="en-US"/>
        </w:rPr>
        <w:t xml:space="preserve"> Oversigt over </w:t>
      </w:r>
      <w:r w:rsidR="00EA65A6">
        <w:rPr>
          <w:lang w:bidi="en-US"/>
        </w:rPr>
        <w:t xml:space="preserve">forslag til </w:t>
      </w:r>
      <w:r w:rsidRPr="00EB27CC">
        <w:rPr>
          <w:lang w:bidi="en-US"/>
        </w:rPr>
        <w:t>procedureændringer for generalforsamling</w:t>
      </w:r>
      <w:bookmarkEnd w:id="0"/>
      <w:bookmarkEnd w:id="1"/>
    </w:p>
    <w:p w14:paraId="4580EF46" w14:textId="77777777" w:rsidR="00EB27CC" w:rsidRDefault="00EB27CC" w:rsidP="00EB27CC">
      <w:pPr>
        <w:pStyle w:val="CISUunderoverskriftansgningsskema"/>
        <w:jc w:val="left"/>
      </w:pPr>
      <w:r w:rsidRPr="008C15E7">
        <w:t>CISUs</w:t>
      </w:r>
      <w:r>
        <w:t xml:space="preserve"> Generalforsamling 2026</w:t>
      </w:r>
    </w:p>
    <w:p w14:paraId="7E682133" w14:textId="77777777" w:rsidR="00EB27CC" w:rsidRDefault="00EB27CC" w:rsidP="00EB27CC">
      <w:pPr>
        <w:pStyle w:val="CISUunderoverskriftansgningsskema"/>
        <w:jc w:val="left"/>
      </w:pPr>
    </w:p>
    <w:sdt>
      <w:sdtPr>
        <w:rPr>
          <w:rFonts w:asciiTheme="minorHAnsi" w:eastAsia="Times New Roman" w:hAnsiTheme="minorHAnsi" w:cs="Times New Roman"/>
          <w:color w:val="auto"/>
          <w:kern w:val="2"/>
          <w:sz w:val="22"/>
          <w:szCs w:val="20"/>
          <w:lang w:eastAsia="en-US"/>
          <w14:ligatures w14:val="standardContextual"/>
        </w:rPr>
        <w:id w:val="-122234844"/>
        <w:docPartObj>
          <w:docPartGallery w:val="Table of Contents"/>
          <w:docPartUnique/>
        </w:docPartObj>
      </w:sdtPr>
      <w:sdtEndPr>
        <w:rPr>
          <w:rFonts w:eastAsiaTheme="minorHAnsi" w:cstheme="minorBidi"/>
          <w:b/>
          <w:bCs/>
          <w:szCs w:val="22"/>
        </w:rPr>
      </w:sdtEndPr>
      <w:sdtContent>
        <w:p w14:paraId="7BCE9A62" w14:textId="77777777" w:rsidR="00EB27CC" w:rsidRDefault="00EB27CC" w:rsidP="00EB27CC">
          <w:pPr>
            <w:pStyle w:val="Overskrift"/>
          </w:pPr>
          <w:r>
            <w:t>Indhold</w:t>
          </w:r>
        </w:p>
        <w:p w14:paraId="1F2002A5" w14:textId="3A801133" w:rsidR="00FE07C2" w:rsidRDefault="00EB27CC">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p>
        <w:p w14:paraId="2A123DAC" w14:textId="7A1C3985" w:rsidR="00FE07C2" w:rsidRDefault="00FE07C2">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20068983" w:history="1">
            <w:r w:rsidRPr="00F6507A">
              <w:rPr>
                <w:rStyle w:val="Hyperlink"/>
                <w:noProof/>
              </w:rPr>
              <w:t>Forslag om generalforsamlingens form 2026</w:t>
            </w:r>
            <w:r>
              <w:rPr>
                <w:noProof/>
                <w:webHidden/>
              </w:rPr>
              <w:tab/>
            </w:r>
            <w:r>
              <w:rPr>
                <w:noProof/>
                <w:webHidden/>
              </w:rPr>
              <w:fldChar w:fldCharType="begin"/>
            </w:r>
            <w:r>
              <w:rPr>
                <w:noProof/>
                <w:webHidden/>
              </w:rPr>
              <w:instrText xml:space="preserve"> PAGEREF _Toc220068983 \h </w:instrText>
            </w:r>
            <w:r>
              <w:rPr>
                <w:noProof/>
                <w:webHidden/>
              </w:rPr>
            </w:r>
            <w:r>
              <w:rPr>
                <w:noProof/>
                <w:webHidden/>
              </w:rPr>
              <w:fldChar w:fldCharType="separate"/>
            </w:r>
            <w:r>
              <w:rPr>
                <w:noProof/>
                <w:webHidden/>
              </w:rPr>
              <w:t>1</w:t>
            </w:r>
            <w:r>
              <w:rPr>
                <w:noProof/>
                <w:webHidden/>
              </w:rPr>
              <w:fldChar w:fldCharType="end"/>
            </w:r>
          </w:hyperlink>
        </w:p>
        <w:p w14:paraId="18D4BF23" w14:textId="15026A01" w:rsidR="00FE07C2" w:rsidRDefault="00FE07C2">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20068984" w:history="1">
            <w:r w:rsidRPr="00F6507A">
              <w:rPr>
                <w:rStyle w:val="Hyperlink"/>
                <w:noProof/>
              </w:rPr>
              <w:t>Forslag til procedurer for afgivelse af fuldmagt</w:t>
            </w:r>
            <w:r>
              <w:rPr>
                <w:noProof/>
                <w:webHidden/>
              </w:rPr>
              <w:tab/>
            </w:r>
            <w:r>
              <w:rPr>
                <w:noProof/>
                <w:webHidden/>
              </w:rPr>
              <w:fldChar w:fldCharType="begin"/>
            </w:r>
            <w:r>
              <w:rPr>
                <w:noProof/>
                <w:webHidden/>
              </w:rPr>
              <w:instrText xml:space="preserve"> PAGEREF _Toc220068984 \h </w:instrText>
            </w:r>
            <w:r>
              <w:rPr>
                <w:noProof/>
                <w:webHidden/>
              </w:rPr>
            </w:r>
            <w:r>
              <w:rPr>
                <w:noProof/>
                <w:webHidden/>
              </w:rPr>
              <w:fldChar w:fldCharType="separate"/>
            </w:r>
            <w:r>
              <w:rPr>
                <w:noProof/>
                <w:webHidden/>
              </w:rPr>
              <w:t>1</w:t>
            </w:r>
            <w:r>
              <w:rPr>
                <w:noProof/>
                <w:webHidden/>
              </w:rPr>
              <w:fldChar w:fldCharType="end"/>
            </w:r>
          </w:hyperlink>
        </w:p>
        <w:p w14:paraId="34B5586A" w14:textId="32F04764" w:rsidR="00FE07C2" w:rsidRDefault="00FE07C2">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20068985" w:history="1">
            <w:r w:rsidRPr="00F6507A">
              <w:rPr>
                <w:rStyle w:val="Hyperlink"/>
                <w:noProof/>
              </w:rPr>
              <w:t>Forslag til at bestyrelsesopstilling skal ske inden generalforsamlingen</w:t>
            </w:r>
            <w:r>
              <w:rPr>
                <w:noProof/>
                <w:webHidden/>
              </w:rPr>
              <w:tab/>
            </w:r>
            <w:r>
              <w:rPr>
                <w:noProof/>
                <w:webHidden/>
              </w:rPr>
              <w:fldChar w:fldCharType="begin"/>
            </w:r>
            <w:r>
              <w:rPr>
                <w:noProof/>
                <w:webHidden/>
              </w:rPr>
              <w:instrText xml:space="preserve"> PAGEREF _Toc220068985 \h </w:instrText>
            </w:r>
            <w:r>
              <w:rPr>
                <w:noProof/>
                <w:webHidden/>
              </w:rPr>
            </w:r>
            <w:r>
              <w:rPr>
                <w:noProof/>
                <w:webHidden/>
              </w:rPr>
              <w:fldChar w:fldCharType="separate"/>
            </w:r>
            <w:r>
              <w:rPr>
                <w:noProof/>
                <w:webHidden/>
              </w:rPr>
              <w:t>2</w:t>
            </w:r>
            <w:r>
              <w:rPr>
                <w:noProof/>
                <w:webHidden/>
              </w:rPr>
              <w:fldChar w:fldCharType="end"/>
            </w:r>
          </w:hyperlink>
        </w:p>
        <w:p w14:paraId="2C0DA4EA" w14:textId="72C197E2" w:rsidR="00FE07C2" w:rsidRDefault="00FE07C2">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20068986" w:history="1">
            <w:r w:rsidRPr="00F6507A">
              <w:rPr>
                <w:rStyle w:val="Hyperlink"/>
                <w:noProof/>
              </w:rPr>
              <w:t>Forslag til procedurer for reducering af stemmetal til bestyrelsesvalg</w:t>
            </w:r>
            <w:r>
              <w:rPr>
                <w:noProof/>
                <w:webHidden/>
              </w:rPr>
              <w:tab/>
            </w:r>
            <w:r>
              <w:rPr>
                <w:noProof/>
                <w:webHidden/>
              </w:rPr>
              <w:fldChar w:fldCharType="begin"/>
            </w:r>
            <w:r>
              <w:rPr>
                <w:noProof/>
                <w:webHidden/>
              </w:rPr>
              <w:instrText xml:space="preserve"> PAGEREF _Toc220068986 \h </w:instrText>
            </w:r>
            <w:r>
              <w:rPr>
                <w:noProof/>
                <w:webHidden/>
              </w:rPr>
            </w:r>
            <w:r>
              <w:rPr>
                <w:noProof/>
                <w:webHidden/>
              </w:rPr>
              <w:fldChar w:fldCharType="separate"/>
            </w:r>
            <w:r>
              <w:rPr>
                <w:noProof/>
                <w:webHidden/>
              </w:rPr>
              <w:t>2</w:t>
            </w:r>
            <w:r>
              <w:rPr>
                <w:noProof/>
                <w:webHidden/>
              </w:rPr>
              <w:fldChar w:fldCharType="end"/>
            </w:r>
          </w:hyperlink>
        </w:p>
        <w:p w14:paraId="61A82E84" w14:textId="227C66A6" w:rsidR="00EB27CC" w:rsidRDefault="00EB27CC" w:rsidP="00EB27CC">
          <w:r>
            <w:rPr>
              <w:b/>
              <w:bCs/>
            </w:rPr>
            <w:fldChar w:fldCharType="end"/>
          </w:r>
        </w:p>
      </w:sdtContent>
    </w:sdt>
    <w:p w14:paraId="785DC7DC" w14:textId="77777777" w:rsidR="00EB27CC" w:rsidRDefault="00EB27CC" w:rsidP="00EB27CC">
      <w:pPr>
        <w:pStyle w:val="CISUunderoverskriftansgningsskema"/>
        <w:jc w:val="left"/>
      </w:pPr>
    </w:p>
    <w:p w14:paraId="40C94C44" w14:textId="1AD96DA7" w:rsidR="00EB27CC" w:rsidRPr="00444270" w:rsidRDefault="00A808AE" w:rsidP="00EB27CC">
      <w:pPr>
        <w:pStyle w:val="Overskrift2"/>
      </w:pPr>
      <w:bookmarkStart w:id="2" w:name="_Toc219375545"/>
      <w:bookmarkStart w:id="3" w:name="_Toc220068983"/>
      <w:r>
        <w:t>Forslag om g</w:t>
      </w:r>
      <w:r w:rsidR="00EB27CC" w:rsidRPr="00444270">
        <w:t>eneralforsamlingen</w:t>
      </w:r>
      <w:bookmarkEnd w:id="2"/>
      <w:r w:rsidR="00EB27CC" w:rsidRPr="00444270">
        <w:t>s form 2026</w:t>
      </w:r>
      <w:bookmarkEnd w:id="3"/>
    </w:p>
    <w:p w14:paraId="057FA499" w14:textId="77777777" w:rsidR="00EB27CC" w:rsidRDefault="00EB27CC" w:rsidP="00EB27CC">
      <w:r w:rsidRPr="009B6D7A">
        <w:t xml:space="preserve">CISUs generalforsamling afholdes fysisk med mulighed for </w:t>
      </w:r>
      <w:r>
        <w:t xml:space="preserve">at følge med </w:t>
      </w:r>
      <w:r w:rsidRPr="009B6D7A">
        <w:t xml:space="preserve">online. </w:t>
      </w:r>
    </w:p>
    <w:p w14:paraId="2A912DDB" w14:textId="77777777" w:rsidR="00EB27CC" w:rsidRDefault="00EB27CC" w:rsidP="00EB27CC">
      <w:pPr>
        <w:tabs>
          <w:tab w:val="right" w:pos="9632"/>
        </w:tabs>
      </w:pPr>
      <w:r>
        <w:t>Debat og dialog foregår i det fysiske rum. Afstemning foregår digitalt.</w:t>
      </w:r>
      <w:r>
        <w:tab/>
      </w:r>
    </w:p>
    <w:p w14:paraId="6C175395" w14:textId="77777777" w:rsidR="00EB27CC" w:rsidRDefault="00EB27CC" w:rsidP="00EB27CC">
      <w:r>
        <w:t>Stemmeberettigede</w:t>
      </w:r>
      <w:r w:rsidRPr="009B6D7A">
        <w:t>, der følger generalforsamlingen online, kan afgive deres stemme.</w:t>
      </w:r>
    </w:p>
    <w:p w14:paraId="55EE6C1F" w14:textId="77777777" w:rsidR="00EB27CC" w:rsidRDefault="00EB27CC" w:rsidP="00EB27CC"/>
    <w:p w14:paraId="36B6B7CE" w14:textId="77777777" w:rsidR="00EB27CC" w:rsidRDefault="00EB27CC" w:rsidP="00EB27CC">
      <w:pPr>
        <w:pStyle w:val="CISUunderoverskriftansgningsskema"/>
        <w:jc w:val="left"/>
        <w:rPr>
          <w:rFonts w:asciiTheme="majorHAnsi" w:eastAsia="Times New Roman" w:hAnsiTheme="majorHAnsi" w:cs="Times New Roman"/>
          <w:b/>
          <w:bCs/>
          <w:sz w:val="22"/>
          <w:szCs w:val="20"/>
          <w:lang w:eastAsia="da-DK"/>
        </w:rPr>
      </w:pPr>
      <w:r w:rsidRPr="00BD4BCE">
        <w:rPr>
          <w:rFonts w:asciiTheme="majorHAnsi" w:eastAsia="Times New Roman" w:hAnsiTheme="majorHAnsi" w:cs="Times New Roman"/>
          <w:b/>
          <w:bCs/>
          <w:sz w:val="22"/>
          <w:szCs w:val="20"/>
          <w:lang w:eastAsia="da-DK"/>
        </w:rPr>
        <w:t xml:space="preserve">OBS: Praksis ændres </w:t>
      </w:r>
      <w:r w:rsidRPr="007E26EE">
        <w:rPr>
          <w:rFonts w:asciiTheme="majorHAnsi" w:eastAsia="Times New Roman" w:hAnsiTheme="majorHAnsi" w:cs="Times New Roman"/>
          <w:sz w:val="22"/>
          <w:szCs w:val="20"/>
          <w:lang w:eastAsia="da-DK"/>
        </w:rPr>
        <w:t>i forhold til tidligere år, så det nu er muligt at følge med online og afgive sin stemme</w:t>
      </w:r>
      <w:r>
        <w:rPr>
          <w:rFonts w:asciiTheme="majorHAnsi" w:eastAsia="Times New Roman" w:hAnsiTheme="majorHAnsi" w:cs="Times New Roman"/>
          <w:sz w:val="22"/>
          <w:szCs w:val="20"/>
          <w:lang w:eastAsia="da-DK"/>
        </w:rPr>
        <w:t xml:space="preserve"> elektronisk</w:t>
      </w:r>
      <w:r w:rsidRPr="007E26EE">
        <w:rPr>
          <w:rFonts w:asciiTheme="majorHAnsi" w:eastAsia="Times New Roman" w:hAnsiTheme="majorHAnsi" w:cs="Times New Roman"/>
          <w:sz w:val="22"/>
          <w:szCs w:val="20"/>
          <w:lang w:eastAsia="da-DK"/>
        </w:rPr>
        <w:t>.</w:t>
      </w:r>
      <w:r>
        <w:rPr>
          <w:rFonts w:asciiTheme="majorHAnsi" w:eastAsia="Times New Roman" w:hAnsiTheme="majorHAnsi" w:cs="Times New Roman"/>
          <w:b/>
          <w:bCs/>
          <w:sz w:val="22"/>
          <w:szCs w:val="20"/>
          <w:lang w:eastAsia="da-DK"/>
        </w:rPr>
        <w:t xml:space="preserve"> </w:t>
      </w:r>
    </w:p>
    <w:p w14:paraId="1AB62BCF" w14:textId="77777777" w:rsidR="00EB27CC" w:rsidRDefault="00EB27CC" w:rsidP="00EB27CC">
      <w:pPr>
        <w:pStyle w:val="CISUunderoverskriftansgningsskema"/>
        <w:jc w:val="left"/>
        <w:rPr>
          <w:rFonts w:asciiTheme="majorHAnsi" w:eastAsia="Times New Roman" w:hAnsiTheme="majorHAnsi" w:cs="Times New Roman"/>
          <w:b/>
          <w:bCs/>
          <w:sz w:val="22"/>
          <w:szCs w:val="20"/>
          <w:lang w:eastAsia="da-DK"/>
        </w:rPr>
      </w:pPr>
    </w:p>
    <w:p w14:paraId="59BB7319" w14:textId="77777777" w:rsidR="00EB27CC" w:rsidRDefault="00EB27CC" w:rsidP="00EB27CC">
      <w:pPr>
        <w:pStyle w:val="Overskrift2"/>
      </w:pPr>
      <w:bookmarkStart w:id="4" w:name="_Toc220068984"/>
      <w:r w:rsidRPr="00EE7237">
        <w:t>Forslag til procedurer for afgivelse af fuldmagt</w:t>
      </w:r>
      <w:bookmarkEnd w:id="4"/>
    </w:p>
    <w:p w14:paraId="073B6A31" w14:textId="77777777" w:rsidR="00EB27CC" w:rsidRDefault="00EB27CC" w:rsidP="00EB27CC">
      <w:pPr>
        <w:pStyle w:val="NormalWeb"/>
        <w:shd w:val="clear" w:color="auto" w:fill="FFFFFF"/>
        <w:spacing w:after="150"/>
        <w:rPr>
          <w:sz w:val="22"/>
          <w:szCs w:val="22"/>
        </w:rPr>
      </w:pPr>
      <w:r>
        <w:rPr>
          <w:sz w:val="22"/>
          <w:szCs w:val="22"/>
        </w:rPr>
        <w:t xml:space="preserve">CISUs vedtægter fastslår følgende vedr. afgivelse af fuldmagter i forbindelse med CISUs generalforsamling: </w:t>
      </w:r>
    </w:p>
    <w:p w14:paraId="0D6580B1" w14:textId="77777777" w:rsidR="00EB27CC" w:rsidRPr="003B7F08" w:rsidRDefault="00EB27CC" w:rsidP="00EB27CC">
      <w:pPr>
        <w:pStyle w:val="NormalWeb"/>
        <w:shd w:val="clear" w:color="auto" w:fill="FFFFFF"/>
        <w:spacing w:after="150"/>
        <w:rPr>
          <w:i/>
          <w:iCs/>
          <w:sz w:val="22"/>
          <w:szCs w:val="22"/>
        </w:rPr>
      </w:pPr>
      <w:r w:rsidRPr="009961C3">
        <w:rPr>
          <w:i/>
          <w:iCs/>
          <w:sz w:val="22"/>
          <w:szCs w:val="22"/>
        </w:rPr>
        <w:t>Hver medlemsorganisation har én stemme ved generalforsamlingen. Ved fravær kan stemmeret ved skriftlig generalfuldmagt overdrages til en anden medlemsorganisation. En medlemsorganisation kan maksimalt bære tre (3) fuldmagter til generalforsamlingen. Procedurer for administrativ håndtering af fuldmagter fastsættes af bestyrelsen.</w:t>
      </w:r>
    </w:p>
    <w:p w14:paraId="0A06C432" w14:textId="77777777" w:rsidR="00EB27CC" w:rsidRDefault="00EB27CC" w:rsidP="00EB27CC">
      <w:r w:rsidRPr="00F54B5D">
        <w:rPr>
          <w:b/>
          <w:bCs/>
        </w:rPr>
        <w:t>OBS:</w:t>
      </w:r>
      <w:r w:rsidRPr="00F54B5D">
        <w:t xml:space="preserve"> Bestyrelsen har i 2026 besluttet at fremsætte forslag om en vedtægtsændring, der begrænser antallet af fuldmagter til én (1) begrundet fuldmagt pr. medlemsorganisation ved generalforsamlingen. Bestyrelsen opfordrer derfor alle medlemsorganisationer til allerede ved generalforsamlingen i 2026 højst at bære én fuldmagt. Bestyrelsesmedlemmer forpligter sig tilsvarende til kun at bære én fuldmagt som stemmeberettigede for deres medlemsorganisation.</w:t>
      </w:r>
    </w:p>
    <w:p w14:paraId="40A166FD" w14:textId="77777777" w:rsidR="00EB27CC" w:rsidRDefault="00EB27CC" w:rsidP="00EB27CC"/>
    <w:p w14:paraId="0AF8D3ED" w14:textId="77777777" w:rsidR="00EB27CC" w:rsidRPr="0015150F" w:rsidRDefault="00EB27CC" w:rsidP="00EB27CC">
      <w:pPr>
        <w:rPr>
          <w:b/>
          <w:bCs/>
        </w:rPr>
      </w:pPr>
      <w:r w:rsidRPr="00D03DD9">
        <w:lastRenderedPageBreak/>
        <w:t xml:space="preserve">Procedure for afgivelse af fuldmagt til generalforsamlingen 2026 </w:t>
      </w:r>
      <w:r w:rsidRPr="0015150F">
        <w:rPr>
          <w:b/>
          <w:bCs/>
        </w:rPr>
        <w:t xml:space="preserve">følger tidligere års, af bestyrelsen vedtagne, procedurer og er fortsat i tråd med de procedurer, som blev vedtaget af generalforsamlingen i 2023. </w:t>
      </w:r>
    </w:p>
    <w:p w14:paraId="06E6E0AD" w14:textId="77777777" w:rsidR="00EB27CC" w:rsidRDefault="00EB27CC" w:rsidP="00EB27CC"/>
    <w:p w14:paraId="6245FB74" w14:textId="77777777" w:rsidR="00EB27CC" w:rsidRDefault="00EB27CC" w:rsidP="00EB27CC">
      <w:r w:rsidRPr="000D0727">
        <w:t>Fuldmagten skal være på skrift og underskrives af en tegningsberettiget i organisationen. </w:t>
      </w:r>
    </w:p>
    <w:p w14:paraId="0A143227" w14:textId="77777777" w:rsidR="00EB27CC" w:rsidRDefault="00EB27CC" w:rsidP="00EB27CC">
      <w:r>
        <w:t>Fuldmagten skal udfyldes i den skabelon, der stilles til rådighed til formålet.</w:t>
      </w:r>
    </w:p>
    <w:p w14:paraId="52A54879" w14:textId="77777777" w:rsidR="00EB27CC" w:rsidRPr="009041BA" w:rsidRDefault="00EB27CC" w:rsidP="00EB27CC">
      <w:r w:rsidRPr="62933CFC">
        <w:t>Fuldmagter skal sendes </w:t>
      </w:r>
      <w:r w:rsidRPr="62933CFC">
        <w:rPr>
          <w:b/>
          <w:bCs/>
        </w:rPr>
        <w:t xml:space="preserve">senest </w:t>
      </w:r>
      <w:r>
        <w:rPr>
          <w:b/>
          <w:bCs/>
        </w:rPr>
        <w:t>mandag</w:t>
      </w:r>
      <w:r w:rsidRPr="62933CFC">
        <w:rPr>
          <w:b/>
          <w:bCs/>
        </w:rPr>
        <w:t xml:space="preserve"> den </w:t>
      </w:r>
      <w:r>
        <w:rPr>
          <w:b/>
          <w:bCs/>
        </w:rPr>
        <w:t>13</w:t>
      </w:r>
      <w:r w:rsidRPr="62933CFC">
        <w:rPr>
          <w:b/>
          <w:bCs/>
        </w:rPr>
        <w:t>.april kl. 12.00</w:t>
      </w:r>
      <w:r w:rsidRPr="62933CFC">
        <w:t> til </w:t>
      </w:r>
      <w:hyperlink r:id="rId10">
        <w:r w:rsidRPr="62933CFC">
          <w:t>cisu@cisu.dk</w:t>
        </w:r>
      </w:hyperlink>
      <w:r w:rsidRPr="62933CFC">
        <w:t>.</w:t>
      </w:r>
    </w:p>
    <w:p w14:paraId="29DA38ED" w14:textId="77777777" w:rsidR="00EB27CC" w:rsidRDefault="00EB27CC" w:rsidP="00EB27CC">
      <w:r w:rsidRPr="009041BA">
        <w:t xml:space="preserve">Ved særlige forhold fx akut sygdom kan fuldmagter </w:t>
      </w:r>
      <w:r>
        <w:t xml:space="preserve">der opfylder ovenstående </w:t>
      </w:r>
      <w:r w:rsidRPr="009041BA">
        <w:t>indleveres frem til generalforsamlingens begyndelse. </w:t>
      </w:r>
    </w:p>
    <w:p w14:paraId="694CE936" w14:textId="77777777" w:rsidR="00EB27CC" w:rsidRPr="00976DF7" w:rsidRDefault="00EB27CC" w:rsidP="00EB27CC">
      <w:r>
        <w:t xml:space="preserve">Sekretariatet vil løbende opdatere oversigt over givne fuldmagter på </w:t>
      </w:r>
      <w:hyperlink r:id="rId11" w:history="1">
        <w:r w:rsidRPr="003D31EF">
          <w:rPr>
            <w:rStyle w:val="Hyperlink"/>
          </w:rPr>
          <w:t>https://cisu.dk/om-cisu/organisation/generalforsamling/</w:t>
        </w:r>
      </w:hyperlink>
      <w:r>
        <w:t xml:space="preserve">. </w:t>
      </w:r>
    </w:p>
    <w:p w14:paraId="5C7FDA4D" w14:textId="77777777" w:rsidR="00EB27CC" w:rsidRPr="00EE7237" w:rsidRDefault="00EB27CC" w:rsidP="00EB27CC">
      <w:pPr>
        <w:pStyle w:val="CISUunderoverskriftansgningsskema"/>
        <w:jc w:val="left"/>
        <w:rPr>
          <w:rFonts w:asciiTheme="majorHAnsi" w:eastAsiaTheme="majorEastAsia" w:hAnsiTheme="majorHAnsi" w:cstheme="majorBidi"/>
          <w:color w:val="0F4761" w:themeColor="accent1" w:themeShade="BF"/>
          <w:sz w:val="26"/>
          <w:szCs w:val="26"/>
          <w:lang w:eastAsia="da-DK"/>
        </w:rPr>
      </w:pPr>
    </w:p>
    <w:p w14:paraId="2FE69C7B" w14:textId="77777777" w:rsidR="00EB27CC" w:rsidRDefault="00EB27CC" w:rsidP="00EB27CC">
      <w:pPr>
        <w:pStyle w:val="Overskrift2"/>
      </w:pPr>
      <w:bookmarkStart w:id="5" w:name="_Toc220068985"/>
      <w:r w:rsidRPr="00EE7237">
        <w:t>Forslag til at bestyrelsesopstilling skal ske inden generalforsamlingen</w:t>
      </w:r>
      <w:bookmarkEnd w:id="5"/>
    </w:p>
    <w:p w14:paraId="3D0DF2BA" w14:textId="77777777" w:rsidR="00EB27CC" w:rsidRPr="00976DF7" w:rsidRDefault="00EB27CC" w:rsidP="00EB27CC">
      <w:r>
        <w:rPr>
          <w:rFonts w:cstheme="majorHAnsi"/>
        </w:rPr>
        <w:t xml:space="preserve">Kandidater til CISUs bestyrelse skal have meldt deres kandidatur via formular på </w:t>
      </w:r>
      <w:hyperlink r:id="rId12" w:history="1">
        <w:r w:rsidRPr="003D31EF">
          <w:rPr>
            <w:rStyle w:val="Hyperlink"/>
          </w:rPr>
          <w:t>https://cisu.dk/om-cisu/organisation/generalforsamling/</w:t>
        </w:r>
      </w:hyperlink>
      <w:r>
        <w:t xml:space="preserve"> senest </w:t>
      </w:r>
      <w:r w:rsidRPr="00FD7D61">
        <w:rPr>
          <w:b/>
          <w:bCs/>
        </w:rPr>
        <w:t>tre uger før generalforsamlingen dvs. 28.marts</w:t>
      </w:r>
      <w:r>
        <w:t xml:space="preserve">. </w:t>
      </w:r>
      <w:r w:rsidRPr="00D3704C">
        <w:rPr>
          <w:b/>
          <w:bCs/>
        </w:rPr>
        <w:t>OBS:</w:t>
      </w:r>
      <w:r>
        <w:t xml:space="preserve"> Hermed </w:t>
      </w:r>
      <w:r w:rsidRPr="00FD7D61">
        <w:rPr>
          <w:b/>
          <w:bCs/>
        </w:rPr>
        <w:t>ændres praksis</w:t>
      </w:r>
      <w:r>
        <w:t xml:space="preserve"> i </w:t>
      </w:r>
      <w:proofErr w:type="spellStart"/>
      <w:r>
        <w:t>fht</w:t>
      </w:r>
      <w:proofErr w:type="spellEnd"/>
      <w:r>
        <w:t>. tidligere år, hvor kandidater har kunne stille op ind til selve punktet på generalforsamlingen.</w:t>
      </w:r>
    </w:p>
    <w:p w14:paraId="7CCC9DAE" w14:textId="77777777" w:rsidR="007242FE" w:rsidRDefault="007242FE" w:rsidP="00EB27CC">
      <w:pPr>
        <w:rPr>
          <w:rFonts w:cstheme="majorHAnsi"/>
        </w:rPr>
      </w:pPr>
    </w:p>
    <w:p w14:paraId="4AB08AB5" w14:textId="76F3A9F9" w:rsidR="00EB27CC" w:rsidRDefault="00EB27CC" w:rsidP="00EB27CC">
      <w:pPr>
        <w:rPr>
          <w:rFonts w:cstheme="majorHAnsi"/>
        </w:rPr>
      </w:pPr>
      <w:r w:rsidRPr="0038477B">
        <w:rPr>
          <w:rFonts w:cstheme="majorHAnsi"/>
        </w:rPr>
        <w:t>De skriftlige opstilling</w:t>
      </w:r>
      <w:r>
        <w:rPr>
          <w:rFonts w:cstheme="majorHAnsi"/>
        </w:rPr>
        <w:t>er</w:t>
      </w:r>
      <w:r w:rsidRPr="0038477B">
        <w:rPr>
          <w:rFonts w:cstheme="majorHAnsi"/>
        </w:rPr>
        <w:t xml:space="preserve"> </w:t>
      </w:r>
      <w:r>
        <w:rPr>
          <w:rFonts w:cstheme="majorHAnsi"/>
        </w:rPr>
        <w:t xml:space="preserve">vil blive gjort tilgængelig på hjemmesiden, via materiale der sendes ud og </w:t>
      </w:r>
      <w:r w:rsidRPr="0038477B">
        <w:rPr>
          <w:rFonts w:cstheme="majorHAnsi"/>
        </w:rPr>
        <w:t>fysisk til generalforsamlingen</w:t>
      </w:r>
      <w:r>
        <w:rPr>
          <w:rFonts w:cstheme="majorHAnsi"/>
        </w:rPr>
        <w:t xml:space="preserve">. </w:t>
      </w:r>
    </w:p>
    <w:p w14:paraId="71C62D59" w14:textId="77777777" w:rsidR="00EB27CC" w:rsidRDefault="00EB27CC" w:rsidP="00EB27CC">
      <w:pPr>
        <w:rPr>
          <w:rFonts w:cstheme="majorHAnsi"/>
        </w:rPr>
      </w:pPr>
    </w:p>
    <w:p w14:paraId="5AC6A93D" w14:textId="77777777" w:rsidR="00EB27CC" w:rsidRPr="007749FE" w:rsidRDefault="00EB27CC" w:rsidP="00EB27CC">
      <w:pPr>
        <w:rPr>
          <w:rFonts w:cstheme="majorHAnsi"/>
        </w:rPr>
      </w:pPr>
      <w:r>
        <w:rPr>
          <w:rFonts w:cstheme="majorHAnsi"/>
        </w:rPr>
        <w:t xml:space="preserve">Alle kandidater til bestyrelsesvalget </w:t>
      </w:r>
      <w:r w:rsidRPr="007749FE">
        <w:rPr>
          <w:rFonts w:cstheme="majorHAnsi"/>
        </w:rPr>
        <w:t xml:space="preserve">vil få udleveret et </w:t>
      </w:r>
      <w:r>
        <w:rPr>
          <w:rFonts w:cstheme="majorHAnsi"/>
        </w:rPr>
        <w:t>skilt</w:t>
      </w:r>
      <w:r w:rsidRPr="007749FE">
        <w:rPr>
          <w:rFonts w:cstheme="majorHAnsi"/>
        </w:rPr>
        <w:t xml:space="preserve"> med ”På valg – har du spørgsmål” de kan tage på til generalforsamlingen</w:t>
      </w:r>
    </w:p>
    <w:p w14:paraId="408BA57F" w14:textId="77777777" w:rsidR="00EB27CC" w:rsidRPr="00EE7237" w:rsidRDefault="00EB27CC" w:rsidP="00EB27CC">
      <w:pPr>
        <w:pStyle w:val="CISUunderoverskriftansgningsskema"/>
        <w:jc w:val="left"/>
        <w:rPr>
          <w:rFonts w:asciiTheme="majorHAnsi" w:eastAsiaTheme="majorEastAsia" w:hAnsiTheme="majorHAnsi" w:cstheme="majorBidi"/>
          <w:color w:val="0F4761" w:themeColor="accent1" w:themeShade="BF"/>
          <w:sz w:val="26"/>
          <w:szCs w:val="26"/>
          <w:lang w:eastAsia="da-DK"/>
        </w:rPr>
      </w:pPr>
    </w:p>
    <w:p w14:paraId="4858CA22" w14:textId="77777777" w:rsidR="00EB27CC" w:rsidRDefault="00EB27CC" w:rsidP="00EB27CC">
      <w:pPr>
        <w:pStyle w:val="Overskrift2"/>
      </w:pPr>
      <w:bookmarkStart w:id="6" w:name="_Toc220068986"/>
      <w:r w:rsidRPr="00EE7237">
        <w:t>Forslag til procedurer for reducering af stemmetal til bestyrelsesvalg</w:t>
      </w:r>
      <w:bookmarkEnd w:id="6"/>
    </w:p>
    <w:p w14:paraId="32CAD083" w14:textId="1EFDBE68" w:rsidR="00AC78B9" w:rsidRDefault="00AC78B9" w:rsidP="00EB27CC">
      <w:pPr>
        <w:spacing w:after="120"/>
      </w:pPr>
      <w:r>
        <w:t xml:space="preserve">OBS: Denne beslutning </w:t>
      </w:r>
      <w:r w:rsidR="00FE07C2">
        <w:t>ligger i forlængelse af forslag til vedtægtsændringer.</w:t>
      </w:r>
    </w:p>
    <w:p w14:paraId="114F61C1" w14:textId="7AA1F898" w:rsidR="00EB27CC" w:rsidRDefault="00EB27CC" w:rsidP="00EB27CC">
      <w:pPr>
        <w:spacing w:after="120"/>
      </w:pPr>
      <w:r>
        <w:t xml:space="preserve">Bestyrelsesvalget foregår elektronisk. </w:t>
      </w:r>
    </w:p>
    <w:p w14:paraId="334CAF0E" w14:textId="3A69E8B7" w:rsidR="00EB27CC" w:rsidRPr="00B07838" w:rsidRDefault="00EB27CC" w:rsidP="00EB27CC">
      <w:pPr>
        <w:rPr>
          <w:b/>
          <w:bCs/>
        </w:rPr>
      </w:pPr>
      <w:r w:rsidRPr="00681F94">
        <w:t xml:space="preserve">Ved valg til bestyrelsen kan der stemmes på halvdelen af antal ledige sæder.  Dvs. at der ved valg i lige årstal med fire (4) personer på valg </w:t>
      </w:r>
      <w:r>
        <w:t xml:space="preserve">kan der afgives </w:t>
      </w:r>
      <w:r w:rsidRPr="00681F94">
        <w:t xml:space="preserve">to (2) stemmer og i ulige årstal med tre (3) personer på valg </w:t>
      </w:r>
      <w:r>
        <w:t xml:space="preserve">kan der afgives </w:t>
      </w:r>
      <w:r w:rsidRPr="00681F94">
        <w:t>to (2) stemmer</w:t>
      </w:r>
      <w:r>
        <w:t xml:space="preserve"> pr. stemmeberettiget</w:t>
      </w:r>
      <w:r w:rsidRPr="00681F94">
        <w:t>.</w:t>
      </w:r>
      <w:r>
        <w:t xml:space="preserve"> </w:t>
      </w:r>
      <w:r w:rsidRPr="00D3704C">
        <w:rPr>
          <w:b/>
          <w:bCs/>
        </w:rPr>
        <w:t>OBS:</w:t>
      </w:r>
      <w:r>
        <w:t xml:space="preserve"> Hermed </w:t>
      </w:r>
      <w:r w:rsidRPr="00FD7D61">
        <w:rPr>
          <w:b/>
          <w:bCs/>
        </w:rPr>
        <w:t>ændres praksis</w:t>
      </w:r>
      <w:r>
        <w:t xml:space="preserve"> i </w:t>
      </w:r>
      <w:proofErr w:type="spellStart"/>
      <w:r>
        <w:t>fht</w:t>
      </w:r>
      <w:proofErr w:type="spellEnd"/>
      <w:r>
        <w:t>. tidligere år, hvor de stemmeberettigede havde det antal stemmer, som der var kandidater på valg.</w:t>
      </w:r>
    </w:p>
    <w:p w14:paraId="1FE476CB" w14:textId="77777777" w:rsidR="00EB27CC" w:rsidRPr="00F878E2" w:rsidRDefault="00EB27CC" w:rsidP="00EB27CC">
      <w:pPr>
        <w:pStyle w:val="Listeafsnit"/>
        <w:rPr>
          <w:rFonts w:cstheme="majorHAnsi"/>
        </w:rPr>
      </w:pPr>
    </w:p>
    <w:p w14:paraId="1AAE00E5" w14:textId="77777777" w:rsidR="00EB27CC" w:rsidRDefault="00EB27CC" w:rsidP="00EB27CC">
      <w:pPr>
        <w:pStyle w:val="Overskrift2"/>
        <w:rPr>
          <w:rFonts w:eastAsia="Times New Roman" w:cstheme="majorHAnsi"/>
          <w:b/>
          <w:bCs/>
          <w:color w:val="auto"/>
          <w:sz w:val="22"/>
          <w:szCs w:val="22"/>
        </w:rPr>
      </w:pPr>
    </w:p>
    <w:p w14:paraId="78CED173" w14:textId="77777777" w:rsidR="00BF068D" w:rsidRDefault="00BF068D" w:rsidP="00EB27CC"/>
    <w:sectPr w:rsidR="00BF068D">
      <w:head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45A5" w14:textId="77777777" w:rsidR="00C52CFD" w:rsidRDefault="00C52CFD" w:rsidP="00B26157">
      <w:pPr>
        <w:spacing w:after="0" w:line="240" w:lineRule="auto"/>
      </w:pPr>
      <w:r>
        <w:separator/>
      </w:r>
    </w:p>
  </w:endnote>
  <w:endnote w:type="continuationSeparator" w:id="0">
    <w:p w14:paraId="26957E59" w14:textId="77777777" w:rsidR="00C52CFD" w:rsidRDefault="00C52CFD" w:rsidP="00B2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dy CS)">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D429" w14:textId="77777777" w:rsidR="00C52CFD" w:rsidRDefault="00C52CFD" w:rsidP="00B26157">
      <w:pPr>
        <w:spacing w:after="0" w:line="240" w:lineRule="auto"/>
      </w:pPr>
      <w:r>
        <w:separator/>
      </w:r>
    </w:p>
  </w:footnote>
  <w:footnote w:type="continuationSeparator" w:id="0">
    <w:p w14:paraId="1D041015" w14:textId="77777777" w:rsidR="00C52CFD" w:rsidRDefault="00C52CFD" w:rsidP="00B26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7D35" w14:textId="622A2CBA" w:rsidR="00B26157" w:rsidRDefault="00EB27CC">
    <w:pPr>
      <w:pStyle w:val="Sidehoved"/>
    </w:pPr>
    <w:r w:rsidRPr="00ED43CE">
      <w:rPr>
        <w:i/>
        <w:iCs/>
        <w:lang w:bidi="en-US"/>
      </w:rPr>
      <w:t xml:space="preserve">Bilag </w:t>
    </w:r>
    <w:r>
      <w:rPr>
        <w:i/>
        <w:iCs/>
        <w:lang w:bidi="en-US"/>
      </w:rPr>
      <w:t>6</w:t>
    </w:r>
    <w:r w:rsidRPr="00ED43CE">
      <w:rPr>
        <w:i/>
        <w:iCs/>
        <w:lang w:bidi="en-US"/>
      </w:rPr>
      <w:t>.</w:t>
    </w:r>
    <w:r>
      <w:rPr>
        <w:i/>
        <w:iCs/>
        <w:lang w:bidi="en-US"/>
      </w:rPr>
      <w:t>3</w:t>
    </w:r>
    <w:r w:rsidRPr="00ED43CE">
      <w:rPr>
        <w:i/>
        <w:iCs/>
        <w:lang w:bidi="en-US"/>
      </w:rPr>
      <w:t xml:space="preserve"> </w:t>
    </w:r>
    <w:r>
      <w:rPr>
        <w:i/>
        <w:iCs/>
        <w:lang w:bidi="en-US"/>
      </w:rPr>
      <w:t xml:space="preserve">Oversigt over </w:t>
    </w:r>
    <w:r w:rsidR="00EA65A6">
      <w:rPr>
        <w:i/>
        <w:iCs/>
        <w:lang w:bidi="en-US"/>
      </w:rPr>
      <w:t xml:space="preserve">forslag til </w:t>
    </w:r>
    <w:r>
      <w:rPr>
        <w:i/>
        <w:iCs/>
        <w:lang w:bidi="en-US"/>
      </w:rPr>
      <w:t>procedureændringer</w:t>
    </w:r>
    <w:r w:rsidRPr="00ED43CE">
      <w:rPr>
        <w:i/>
        <w:iCs/>
        <w:lang w:bidi="en-US"/>
      </w:rPr>
      <w:t xml:space="preserve"> </w:t>
    </w:r>
    <w:r>
      <w:rPr>
        <w:i/>
        <w:iCs/>
        <w:lang w:bidi="en-US"/>
      </w:rPr>
      <w:t>for</w:t>
    </w:r>
    <w:r w:rsidRPr="00ED43CE">
      <w:rPr>
        <w:i/>
        <w:iCs/>
        <w:lang w:bidi="en-US"/>
      </w:rPr>
      <w:t xml:space="preserve"> generalforsamling</w:t>
    </w:r>
    <w:r>
      <w:rPr>
        <w:i/>
        <w:iCs/>
        <w:lang w:bidi="en-US"/>
      </w:rPr>
      <w:t xml:space="preserve"> </w:t>
    </w:r>
    <w:r w:rsidR="00B26157" w:rsidRPr="00AE61B5">
      <w:rPr>
        <w:noProof/>
        <w:lang w:eastAsia="da-DK"/>
      </w:rPr>
      <w:drawing>
        <wp:anchor distT="0" distB="0" distL="114300" distR="114300" simplePos="0" relativeHeight="251658240" behindDoc="1" locked="0" layoutInCell="1" allowOverlap="1" wp14:anchorId="667628E8" wp14:editId="3AFB1165">
          <wp:simplePos x="0" y="0"/>
          <wp:positionH relativeFrom="margin">
            <wp:align>right</wp:align>
          </wp:positionH>
          <wp:positionV relativeFrom="paragraph">
            <wp:posOffset>-143731</wp:posOffset>
          </wp:positionV>
          <wp:extent cx="2600325" cy="504825"/>
          <wp:effectExtent l="0" t="0" r="9525" b="9525"/>
          <wp:wrapTight wrapText="bothSides">
            <wp:wrapPolygon edited="0">
              <wp:start x="1266" y="0"/>
              <wp:lineTo x="0" y="3260"/>
              <wp:lineTo x="0" y="11411"/>
              <wp:lineTo x="633" y="13042"/>
              <wp:lineTo x="316" y="17117"/>
              <wp:lineTo x="1108" y="19562"/>
              <wp:lineTo x="3956" y="21192"/>
              <wp:lineTo x="20097" y="21192"/>
              <wp:lineTo x="21521" y="14672"/>
              <wp:lineTo x="21521" y="8151"/>
              <wp:lineTo x="3798" y="0"/>
              <wp:lineTo x="1266" y="0"/>
            </wp:wrapPolygon>
          </wp:wrapTight>
          <wp:docPr id="4" name="Billede 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C79"/>
    <w:multiLevelType w:val="multilevel"/>
    <w:tmpl w:val="7D20B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73C16"/>
    <w:multiLevelType w:val="multilevel"/>
    <w:tmpl w:val="AF18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00460"/>
    <w:multiLevelType w:val="multilevel"/>
    <w:tmpl w:val="FD68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14EC1"/>
    <w:multiLevelType w:val="multilevel"/>
    <w:tmpl w:val="3238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15BB1"/>
    <w:multiLevelType w:val="multilevel"/>
    <w:tmpl w:val="DB92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A7151"/>
    <w:multiLevelType w:val="multilevel"/>
    <w:tmpl w:val="10C8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67156"/>
    <w:multiLevelType w:val="multilevel"/>
    <w:tmpl w:val="8954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92108"/>
    <w:multiLevelType w:val="multilevel"/>
    <w:tmpl w:val="AE9A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E91174"/>
    <w:multiLevelType w:val="multilevel"/>
    <w:tmpl w:val="AB22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DE7D80"/>
    <w:multiLevelType w:val="multilevel"/>
    <w:tmpl w:val="E706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26C2C"/>
    <w:multiLevelType w:val="multilevel"/>
    <w:tmpl w:val="64DE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E250A"/>
    <w:multiLevelType w:val="multilevel"/>
    <w:tmpl w:val="3FF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04555"/>
    <w:multiLevelType w:val="multilevel"/>
    <w:tmpl w:val="FF4C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B00912"/>
    <w:multiLevelType w:val="multilevel"/>
    <w:tmpl w:val="6FC6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952E7"/>
    <w:multiLevelType w:val="multilevel"/>
    <w:tmpl w:val="5A52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90A2E"/>
    <w:multiLevelType w:val="multilevel"/>
    <w:tmpl w:val="872C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A02631"/>
    <w:multiLevelType w:val="multilevel"/>
    <w:tmpl w:val="D7B6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1A145D"/>
    <w:multiLevelType w:val="multilevel"/>
    <w:tmpl w:val="CA8C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41E64"/>
    <w:multiLevelType w:val="multilevel"/>
    <w:tmpl w:val="5308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B27315"/>
    <w:multiLevelType w:val="multilevel"/>
    <w:tmpl w:val="9E58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732213">
    <w:abstractNumId w:val="0"/>
  </w:num>
  <w:num w:numId="2" w16cid:durableId="7372498">
    <w:abstractNumId w:val="4"/>
  </w:num>
  <w:num w:numId="3" w16cid:durableId="900091688">
    <w:abstractNumId w:val="2"/>
  </w:num>
  <w:num w:numId="4" w16cid:durableId="1860728568">
    <w:abstractNumId w:val="17"/>
  </w:num>
  <w:num w:numId="5" w16cid:durableId="199364033">
    <w:abstractNumId w:val="13"/>
  </w:num>
  <w:num w:numId="6" w16cid:durableId="1048719602">
    <w:abstractNumId w:val="11"/>
  </w:num>
  <w:num w:numId="7" w16cid:durableId="119342983">
    <w:abstractNumId w:val="16"/>
  </w:num>
  <w:num w:numId="8" w16cid:durableId="329480425">
    <w:abstractNumId w:val="19"/>
  </w:num>
  <w:num w:numId="9" w16cid:durableId="50614676">
    <w:abstractNumId w:val="14"/>
  </w:num>
  <w:num w:numId="10" w16cid:durableId="1247764133">
    <w:abstractNumId w:val="15"/>
  </w:num>
  <w:num w:numId="11" w16cid:durableId="1293904720">
    <w:abstractNumId w:val="1"/>
  </w:num>
  <w:num w:numId="12" w16cid:durableId="411585852">
    <w:abstractNumId w:val="7"/>
  </w:num>
  <w:num w:numId="13" w16cid:durableId="1512917324">
    <w:abstractNumId w:val="9"/>
  </w:num>
  <w:num w:numId="14" w16cid:durableId="766460022">
    <w:abstractNumId w:val="3"/>
  </w:num>
  <w:num w:numId="15" w16cid:durableId="1371109401">
    <w:abstractNumId w:val="5"/>
  </w:num>
  <w:num w:numId="16" w16cid:durableId="1020354805">
    <w:abstractNumId w:val="6"/>
  </w:num>
  <w:num w:numId="17" w16cid:durableId="1985969206">
    <w:abstractNumId w:val="10"/>
  </w:num>
  <w:num w:numId="18" w16cid:durableId="108744497">
    <w:abstractNumId w:val="18"/>
  </w:num>
  <w:num w:numId="19" w16cid:durableId="1293362382">
    <w:abstractNumId w:val="12"/>
  </w:num>
  <w:num w:numId="20" w16cid:durableId="810291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D7"/>
    <w:rsid w:val="0001772D"/>
    <w:rsid w:val="0004318A"/>
    <w:rsid w:val="00071956"/>
    <w:rsid w:val="0015480B"/>
    <w:rsid w:val="00176442"/>
    <w:rsid w:val="001A3100"/>
    <w:rsid w:val="00330893"/>
    <w:rsid w:val="00357D93"/>
    <w:rsid w:val="0036090E"/>
    <w:rsid w:val="0040511E"/>
    <w:rsid w:val="00721F83"/>
    <w:rsid w:val="007242FE"/>
    <w:rsid w:val="00831E94"/>
    <w:rsid w:val="008A4DF3"/>
    <w:rsid w:val="008A63D7"/>
    <w:rsid w:val="008C768C"/>
    <w:rsid w:val="008E0D74"/>
    <w:rsid w:val="0097365B"/>
    <w:rsid w:val="00A808AE"/>
    <w:rsid w:val="00AC1369"/>
    <w:rsid w:val="00AC78B9"/>
    <w:rsid w:val="00AD4E9C"/>
    <w:rsid w:val="00B07838"/>
    <w:rsid w:val="00B26157"/>
    <w:rsid w:val="00B3038C"/>
    <w:rsid w:val="00B54602"/>
    <w:rsid w:val="00B71054"/>
    <w:rsid w:val="00BE7672"/>
    <w:rsid w:val="00BF068D"/>
    <w:rsid w:val="00C12CF8"/>
    <w:rsid w:val="00C52CFD"/>
    <w:rsid w:val="00D054F3"/>
    <w:rsid w:val="00D74041"/>
    <w:rsid w:val="00D84AC1"/>
    <w:rsid w:val="00DA2CE6"/>
    <w:rsid w:val="00EA65A6"/>
    <w:rsid w:val="00EB27CC"/>
    <w:rsid w:val="00EC16EE"/>
    <w:rsid w:val="00F230C6"/>
    <w:rsid w:val="00F74DAC"/>
    <w:rsid w:val="00FE07C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9113"/>
  <w15:chartTrackingRefBased/>
  <w15:docId w15:val="{BD792A5E-A091-464F-915A-EF9BCFA8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6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A6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A63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A63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A63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A63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63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63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63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A63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A63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A63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A63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A63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A63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A63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A63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A63D7"/>
    <w:rPr>
      <w:rFonts w:eastAsiaTheme="majorEastAsia" w:cstheme="majorBidi"/>
      <w:color w:val="272727" w:themeColor="text1" w:themeTint="D8"/>
    </w:rPr>
  </w:style>
  <w:style w:type="paragraph" w:styleId="Titel">
    <w:name w:val="Title"/>
    <w:basedOn w:val="Normal"/>
    <w:next w:val="Normal"/>
    <w:link w:val="TitelTegn"/>
    <w:uiPriority w:val="10"/>
    <w:qFormat/>
    <w:rsid w:val="008A6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A63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A63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A63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A63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A63D7"/>
    <w:rPr>
      <w:i/>
      <w:iCs/>
      <w:color w:val="404040" w:themeColor="text1" w:themeTint="BF"/>
    </w:rPr>
  </w:style>
  <w:style w:type="paragraph" w:styleId="Listeafsnit">
    <w:name w:val="List Paragraph"/>
    <w:basedOn w:val="Normal"/>
    <w:link w:val="ListeafsnitTegn"/>
    <w:uiPriority w:val="34"/>
    <w:qFormat/>
    <w:rsid w:val="008A63D7"/>
    <w:pPr>
      <w:ind w:left="720"/>
      <w:contextualSpacing/>
    </w:pPr>
  </w:style>
  <w:style w:type="character" w:styleId="Kraftigfremhvning">
    <w:name w:val="Intense Emphasis"/>
    <w:basedOn w:val="Standardskrifttypeiafsnit"/>
    <w:uiPriority w:val="21"/>
    <w:qFormat/>
    <w:rsid w:val="008A63D7"/>
    <w:rPr>
      <w:i/>
      <w:iCs/>
      <w:color w:val="0F4761" w:themeColor="accent1" w:themeShade="BF"/>
    </w:rPr>
  </w:style>
  <w:style w:type="paragraph" w:styleId="Strktcitat">
    <w:name w:val="Intense Quote"/>
    <w:basedOn w:val="Normal"/>
    <w:next w:val="Normal"/>
    <w:link w:val="StrktcitatTegn"/>
    <w:uiPriority w:val="30"/>
    <w:qFormat/>
    <w:rsid w:val="008A6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A63D7"/>
    <w:rPr>
      <w:i/>
      <w:iCs/>
      <w:color w:val="0F4761" w:themeColor="accent1" w:themeShade="BF"/>
    </w:rPr>
  </w:style>
  <w:style w:type="character" w:styleId="Kraftighenvisning">
    <w:name w:val="Intense Reference"/>
    <w:basedOn w:val="Standardskrifttypeiafsnit"/>
    <w:uiPriority w:val="32"/>
    <w:qFormat/>
    <w:rsid w:val="008A63D7"/>
    <w:rPr>
      <w:b/>
      <w:bCs/>
      <w:smallCaps/>
      <w:color w:val="0F4761" w:themeColor="accent1" w:themeShade="BF"/>
      <w:spacing w:val="5"/>
    </w:rPr>
  </w:style>
  <w:style w:type="paragraph" w:styleId="NormalWeb">
    <w:name w:val="Normal (Web)"/>
    <w:basedOn w:val="Normal"/>
    <w:uiPriority w:val="99"/>
    <w:unhideWhenUsed/>
    <w:rsid w:val="00D84AC1"/>
    <w:rPr>
      <w:rFonts w:ascii="Times New Roman" w:hAnsi="Times New Roman" w:cs="Times New Roman"/>
      <w:sz w:val="24"/>
      <w:szCs w:val="24"/>
    </w:rPr>
  </w:style>
  <w:style w:type="paragraph" w:styleId="Sidehoved">
    <w:name w:val="header"/>
    <w:basedOn w:val="Normal"/>
    <w:link w:val="SidehovedTegn"/>
    <w:uiPriority w:val="99"/>
    <w:unhideWhenUsed/>
    <w:rsid w:val="00B2615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6157"/>
  </w:style>
  <w:style w:type="paragraph" w:styleId="Sidefod">
    <w:name w:val="footer"/>
    <w:basedOn w:val="Normal"/>
    <w:link w:val="SidefodTegn"/>
    <w:uiPriority w:val="99"/>
    <w:unhideWhenUsed/>
    <w:rsid w:val="00B2615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6157"/>
  </w:style>
  <w:style w:type="character" w:styleId="Kommentarhenvisning">
    <w:name w:val="annotation reference"/>
    <w:basedOn w:val="Standardskrifttypeiafsnit"/>
    <w:uiPriority w:val="99"/>
    <w:semiHidden/>
    <w:unhideWhenUsed/>
    <w:rsid w:val="00AC1369"/>
    <w:rPr>
      <w:sz w:val="16"/>
      <w:szCs w:val="16"/>
    </w:rPr>
  </w:style>
  <w:style w:type="paragraph" w:styleId="Kommentartekst">
    <w:name w:val="annotation text"/>
    <w:basedOn w:val="Normal"/>
    <w:link w:val="KommentartekstTegn"/>
    <w:uiPriority w:val="99"/>
    <w:unhideWhenUsed/>
    <w:rsid w:val="00AC1369"/>
    <w:pPr>
      <w:spacing w:line="240" w:lineRule="auto"/>
    </w:pPr>
    <w:rPr>
      <w:sz w:val="20"/>
      <w:szCs w:val="20"/>
    </w:rPr>
  </w:style>
  <w:style w:type="character" w:customStyle="1" w:styleId="KommentartekstTegn">
    <w:name w:val="Kommentartekst Tegn"/>
    <w:basedOn w:val="Standardskrifttypeiafsnit"/>
    <w:link w:val="Kommentartekst"/>
    <w:uiPriority w:val="99"/>
    <w:rsid w:val="00AC1369"/>
    <w:rPr>
      <w:sz w:val="20"/>
      <w:szCs w:val="20"/>
    </w:rPr>
  </w:style>
  <w:style w:type="paragraph" w:styleId="Kommentaremne">
    <w:name w:val="annotation subject"/>
    <w:basedOn w:val="Kommentartekst"/>
    <w:next w:val="Kommentartekst"/>
    <w:link w:val="KommentaremneTegn"/>
    <w:uiPriority w:val="99"/>
    <w:semiHidden/>
    <w:unhideWhenUsed/>
    <w:rsid w:val="00AC1369"/>
    <w:rPr>
      <w:b/>
      <w:bCs/>
    </w:rPr>
  </w:style>
  <w:style w:type="character" w:customStyle="1" w:styleId="KommentaremneTegn">
    <w:name w:val="Kommentaremne Tegn"/>
    <w:basedOn w:val="KommentartekstTegn"/>
    <w:link w:val="Kommentaremne"/>
    <w:uiPriority w:val="99"/>
    <w:semiHidden/>
    <w:rsid w:val="00AC1369"/>
    <w:rPr>
      <w:b/>
      <w:bCs/>
      <w:sz w:val="20"/>
      <w:szCs w:val="20"/>
    </w:rPr>
  </w:style>
  <w:style w:type="paragraph" w:customStyle="1" w:styleId="CISUoverskriftansgningsskema">
    <w:name w:val="CISU overskrift ansøgningsskema"/>
    <w:qFormat/>
    <w:rsid w:val="00EB27CC"/>
    <w:pPr>
      <w:spacing w:after="0" w:line="240" w:lineRule="auto"/>
    </w:pPr>
    <w:rPr>
      <w:rFonts w:asciiTheme="majorHAnsi" w:hAnsiTheme="majorHAnsi" w:cs="Times New Roman (Body CS)"/>
      <w:caps/>
      <w:color w:val="FFFFFF" w:themeColor="background1"/>
      <w:kern w:val="0"/>
      <w:sz w:val="56"/>
      <w:lang w:val="en-US"/>
      <w14:ligatures w14:val="none"/>
    </w:rPr>
  </w:style>
  <w:style w:type="character" w:styleId="Hyperlink">
    <w:name w:val="Hyperlink"/>
    <w:basedOn w:val="Standardskrifttypeiafsnit"/>
    <w:uiPriority w:val="99"/>
    <w:unhideWhenUsed/>
    <w:rsid w:val="00EB27CC"/>
    <w:rPr>
      <w:color w:val="D86DCB" w:themeColor="accent5" w:themeTint="99"/>
      <w:u w:val="single"/>
    </w:rPr>
  </w:style>
  <w:style w:type="paragraph" w:customStyle="1" w:styleId="CISUunderoverskriftansgningsskema">
    <w:name w:val="CISU underoverskrift ansøgningsskema"/>
    <w:autoRedefine/>
    <w:qFormat/>
    <w:rsid w:val="00EB27CC"/>
    <w:pPr>
      <w:spacing w:after="0" w:line="240" w:lineRule="auto"/>
      <w:jc w:val="both"/>
    </w:pPr>
    <w:rPr>
      <w:kern w:val="0"/>
      <w:sz w:val="23"/>
      <w:szCs w:val="24"/>
      <w14:ligatures w14:val="none"/>
    </w:rPr>
  </w:style>
  <w:style w:type="character" w:customStyle="1" w:styleId="ListeafsnitTegn">
    <w:name w:val="Listeafsnit Tegn"/>
    <w:basedOn w:val="Standardskrifttypeiafsnit"/>
    <w:link w:val="Listeafsnit"/>
    <w:uiPriority w:val="34"/>
    <w:rsid w:val="00EB27CC"/>
  </w:style>
  <w:style w:type="paragraph" w:styleId="Overskrift">
    <w:name w:val="TOC Heading"/>
    <w:basedOn w:val="Overskrift1"/>
    <w:next w:val="Normal"/>
    <w:uiPriority w:val="39"/>
    <w:unhideWhenUsed/>
    <w:qFormat/>
    <w:rsid w:val="00EB27CC"/>
    <w:pPr>
      <w:spacing w:before="240" w:after="0"/>
      <w:outlineLvl w:val="9"/>
    </w:pPr>
    <w:rPr>
      <w:kern w:val="0"/>
      <w:sz w:val="32"/>
      <w:szCs w:val="32"/>
      <w:lang w:eastAsia="da-DK"/>
      <w14:ligatures w14:val="none"/>
    </w:rPr>
  </w:style>
  <w:style w:type="paragraph" w:styleId="Indholdsfortegnelse1">
    <w:name w:val="toc 1"/>
    <w:basedOn w:val="Normal"/>
    <w:next w:val="Normal"/>
    <w:autoRedefine/>
    <w:uiPriority w:val="39"/>
    <w:unhideWhenUsed/>
    <w:rsid w:val="00EB27CC"/>
    <w:pPr>
      <w:overflowPunct w:val="0"/>
      <w:autoSpaceDE w:val="0"/>
      <w:autoSpaceDN w:val="0"/>
      <w:adjustRightInd w:val="0"/>
      <w:spacing w:after="100" w:line="240" w:lineRule="auto"/>
      <w:textAlignment w:val="baseline"/>
    </w:pPr>
    <w:rPr>
      <w:rFonts w:asciiTheme="majorHAnsi" w:eastAsia="Times New Roman" w:hAnsiTheme="majorHAnsi" w:cs="Times New Roman"/>
      <w:kern w:val="0"/>
      <w:szCs w:val="20"/>
      <w:lang w:eastAsia="da-DK"/>
      <w14:ligatures w14:val="none"/>
    </w:rPr>
  </w:style>
  <w:style w:type="paragraph" w:styleId="Indholdsfortegnelse2">
    <w:name w:val="toc 2"/>
    <w:basedOn w:val="Normal"/>
    <w:next w:val="Normal"/>
    <w:autoRedefine/>
    <w:uiPriority w:val="39"/>
    <w:unhideWhenUsed/>
    <w:rsid w:val="00EB27CC"/>
    <w:pPr>
      <w:overflowPunct w:val="0"/>
      <w:autoSpaceDE w:val="0"/>
      <w:autoSpaceDN w:val="0"/>
      <w:adjustRightInd w:val="0"/>
      <w:spacing w:after="100" w:line="240" w:lineRule="auto"/>
      <w:ind w:left="220"/>
      <w:textAlignment w:val="baseline"/>
    </w:pPr>
    <w:rPr>
      <w:rFonts w:asciiTheme="majorHAnsi" w:eastAsia="Times New Roman" w:hAnsiTheme="majorHAnsi" w:cs="Times New Roman"/>
      <w:kern w:val="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isu.dk/om-cisu/organisation/generalforsaml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su.dk/om-cisu/organisation/generalforsaml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isu@cisu.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B79FF-61BD-4B34-B0C4-E759D7BE74BF}">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2.xml><?xml version="1.0" encoding="utf-8"?>
<ds:datastoreItem xmlns:ds="http://schemas.openxmlformats.org/officeDocument/2006/customXml" ds:itemID="{477856E9-07D2-4C04-B9E4-D246D6167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5A670-3652-45C6-86E7-37D8CC8CD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584</Words>
  <Characters>3569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Kannegaard</dc:creator>
  <cp:keywords/>
  <dc:description/>
  <cp:lastModifiedBy>Helene Kannegaard</cp:lastModifiedBy>
  <cp:revision>25</cp:revision>
  <dcterms:created xsi:type="dcterms:W3CDTF">2026-01-08T00:36:00Z</dcterms:created>
  <dcterms:modified xsi:type="dcterms:W3CDTF">2026-01-23T12:57:00Z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MediaServiceImageTags">
    <vt:lpwstr/>
  </property>
</Properties>
</file>