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3750" w:type="dxa"/>
        <w:tblInd w:w="-34" w:type="dxa"/>
        <w:tblLayout w:type="fixed"/>
        <w:tblLook w:val="04A0" w:firstRow="1" w:lastRow="0" w:firstColumn="1" w:lastColumn="0" w:noHBand="0" w:noVBand="1"/>
      </w:tblPr>
      <w:tblGrid>
        <w:gridCol w:w="13750"/>
      </w:tblGrid>
      <w:tr w:rsidR="00574E1C" w:rsidRPr="007A1748" w14:paraId="44159720" w14:textId="77777777" w:rsidTr="722A9EF6">
        <w:trPr>
          <w:trHeight w:val="840"/>
        </w:trPr>
        <w:tc>
          <w:tcPr>
            <w:tcW w:w="13750" w:type="dxa"/>
          </w:tcPr>
          <w:p w14:paraId="4E123ABA" w14:textId="61F02B94" w:rsidR="00970E6D" w:rsidRPr="007A1748" w:rsidRDefault="00C35051" w:rsidP="45775310">
            <w:r w:rsidRPr="007A1748">
              <w:rPr>
                <w:b/>
                <w:bCs/>
              </w:rPr>
              <w:t xml:space="preserve">Alert </w:t>
            </w:r>
            <w:r w:rsidR="00970E6D" w:rsidRPr="007A1748">
              <w:rPr>
                <w:b/>
                <w:bCs/>
              </w:rPr>
              <w:t xml:space="preserve">Type: </w:t>
            </w:r>
            <w:r w:rsidR="00DB4DCC" w:rsidRPr="007A1748">
              <w:rPr>
                <w:rFonts w:cstheme="minorHAnsi"/>
              </w:rPr>
              <w:t>S</w:t>
            </w:r>
            <w:r w:rsidR="00BB6DFB" w:rsidRPr="007A1748">
              <w:rPr>
                <w:rFonts w:cstheme="minorHAnsi"/>
              </w:rPr>
              <w:t>low-onset crisis.</w:t>
            </w:r>
          </w:p>
          <w:p w14:paraId="17337036" w14:textId="74296605" w:rsidR="00C46B09" w:rsidRPr="007A1748" w:rsidRDefault="00970E6D" w:rsidP="00D02AC0">
            <w:pPr>
              <w:rPr>
                <w:rFonts w:cstheme="minorHAnsi"/>
                <w:b/>
              </w:rPr>
            </w:pPr>
            <w:r w:rsidRPr="007A1748">
              <w:rPr>
                <w:rFonts w:cstheme="minorHAnsi"/>
                <w:b/>
              </w:rPr>
              <w:t>Alert</w:t>
            </w:r>
            <w:r w:rsidRPr="007A1748">
              <w:rPr>
                <w:rFonts w:cstheme="minorHAnsi"/>
              </w:rPr>
              <w:t xml:space="preserve"> </w:t>
            </w:r>
            <w:r w:rsidRPr="007A1748">
              <w:rPr>
                <w:rFonts w:cstheme="minorHAnsi"/>
                <w:b/>
              </w:rPr>
              <w:t>Title</w:t>
            </w:r>
            <w:r w:rsidR="00C35051" w:rsidRPr="007A1748">
              <w:rPr>
                <w:rFonts w:cstheme="minorHAnsi"/>
                <w:b/>
              </w:rPr>
              <w:t>:</w:t>
            </w:r>
            <w:r w:rsidR="007800C7" w:rsidRPr="007A1748">
              <w:rPr>
                <w:rFonts w:cstheme="minorHAnsi"/>
              </w:rPr>
              <w:t xml:space="preserve"> </w:t>
            </w:r>
            <w:r w:rsidR="00EB2F26" w:rsidRPr="007A1748">
              <w:rPr>
                <w:rFonts w:cstheme="minorHAnsi"/>
              </w:rPr>
              <w:t>Widespread Severe Drought in Somalia</w:t>
            </w:r>
          </w:p>
          <w:p w14:paraId="4B84FA5A" w14:textId="77777777" w:rsidR="00C46B09" w:rsidRPr="007A1748" w:rsidRDefault="00C46B09" w:rsidP="00D02AC0">
            <w:pPr>
              <w:rPr>
                <w:rFonts w:cstheme="minorHAnsi"/>
                <w:b/>
              </w:rPr>
            </w:pPr>
          </w:p>
          <w:p w14:paraId="3B9E954C" w14:textId="60361B5E" w:rsidR="00D02AC0" w:rsidRPr="007A1748" w:rsidRDefault="0045721F" w:rsidP="00D02AC0">
            <w:pPr>
              <w:rPr>
                <w:rFonts w:cstheme="minorHAnsi"/>
              </w:rPr>
            </w:pPr>
            <w:r w:rsidRPr="007A1748">
              <w:rPr>
                <w:rFonts w:cstheme="minorHAnsi"/>
                <w:b/>
              </w:rPr>
              <w:t>A</w:t>
            </w:r>
            <w:r w:rsidR="00D02AC0" w:rsidRPr="007A1748">
              <w:rPr>
                <w:rFonts w:cstheme="minorHAnsi"/>
                <w:b/>
              </w:rPr>
              <w:t>lerting Organisation</w:t>
            </w:r>
            <w:r w:rsidR="00883BB8" w:rsidRPr="007A1748">
              <w:rPr>
                <w:rFonts w:cstheme="minorHAnsi"/>
                <w:b/>
              </w:rPr>
              <w:t>(s)</w:t>
            </w:r>
            <w:r w:rsidR="00D02AC0" w:rsidRPr="007A1748">
              <w:rPr>
                <w:rFonts w:cstheme="minorHAnsi"/>
                <w:b/>
              </w:rPr>
              <w:t xml:space="preserve">: </w:t>
            </w:r>
            <w:r w:rsidR="00FF16B8" w:rsidRPr="007A1748">
              <w:rPr>
                <w:rFonts w:cstheme="minorHAnsi"/>
                <w:bCs/>
              </w:rPr>
              <w:t>OFROSOM</w:t>
            </w:r>
          </w:p>
          <w:p w14:paraId="4DD25DD9" w14:textId="0595F87F" w:rsidR="00C35051" w:rsidRPr="007A1748" w:rsidRDefault="00C35051" w:rsidP="00574E1C">
            <w:pPr>
              <w:rPr>
                <w:rFonts w:cstheme="minorHAnsi"/>
              </w:rPr>
            </w:pPr>
            <w:r w:rsidRPr="007A1748">
              <w:rPr>
                <w:rFonts w:cstheme="minorHAnsi"/>
                <w:b/>
              </w:rPr>
              <w:t xml:space="preserve">Date Received: </w:t>
            </w:r>
            <w:r w:rsidR="00FF16B8" w:rsidRPr="007A1748">
              <w:rPr>
                <w:rFonts w:cstheme="minorHAnsi"/>
                <w:bCs/>
              </w:rPr>
              <w:t>04.03.25</w:t>
            </w:r>
          </w:p>
          <w:p w14:paraId="1A67347D" w14:textId="7547AC5C" w:rsidR="00C35051" w:rsidRPr="007A1748" w:rsidRDefault="00C35051" w:rsidP="00574E1C">
            <w:pPr>
              <w:rPr>
                <w:rFonts w:cstheme="minorHAnsi"/>
              </w:rPr>
            </w:pPr>
            <w:r w:rsidRPr="007A1748">
              <w:rPr>
                <w:rFonts w:cstheme="minorHAnsi"/>
                <w:b/>
              </w:rPr>
              <w:t>Decision Date</w:t>
            </w:r>
            <w:r w:rsidRPr="007A1748">
              <w:rPr>
                <w:rFonts w:cstheme="minorHAnsi"/>
                <w:bCs/>
              </w:rPr>
              <w:t xml:space="preserve">: </w:t>
            </w:r>
            <w:r w:rsidR="00FF16B8" w:rsidRPr="007A1748">
              <w:rPr>
                <w:rFonts w:cstheme="minorHAnsi"/>
                <w:bCs/>
              </w:rPr>
              <w:t>06.03.25</w:t>
            </w:r>
          </w:p>
          <w:p w14:paraId="04554D0C" w14:textId="77777777" w:rsidR="007F6DA3" w:rsidRPr="007A1748" w:rsidRDefault="007F6DA3" w:rsidP="00574E1C">
            <w:pPr>
              <w:rPr>
                <w:rFonts w:cstheme="minorHAnsi"/>
                <w:color w:val="000000" w:themeColor="text1"/>
              </w:rPr>
            </w:pPr>
            <w:r w:rsidRPr="007A1748">
              <w:rPr>
                <w:rFonts w:cstheme="minorHAnsi"/>
                <w:b/>
              </w:rPr>
              <w:t xml:space="preserve">By: </w:t>
            </w:r>
            <w:r w:rsidRPr="007A1748">
              <w:rPr>
                <w:rFonts w:cstheme="minorHAnsi"/>
              </w:rPr>
              <w:t xml:space="preserve">DERF Fund </w:t>
            </w:r>
            <w:r w:rsidRPr="007A1748">
              <w:rPr>
                <w:rFonts w:cstheme="minorHAnsi"/>
                <w:color w:val="000000" w:themeColor="text1"/>
              </w:rPr>
              <w:t>Management</w:t>
            </w:r>
          </w:p>
          <w:p w14:paraId="57796A39" w14:textId="77777777" w:rsidR="00C35051" w:rsidRPr="007A1748" w:rsidRDefault="00C35051" w:rsidP="00574E1C">
            <w:pPr>
              <w:rPr>
                <w:rFonts w:cstheme="minorHAnsi"/>
                <w:color w:val="000000" w:themeColor="text1"/>
              </w:rPr>
            </w:pPr>
          </w:p>
          <w:p w14:paraId="2C398C3D" w14:textId="4634F845" w:rsidR="00B1163B" w:rsidRPr="007A1748" w:rsidRDefault="00D11E4E" w:rsidP="000D033F">
            <w:pPr>
              <w:pStyle w:val="Default"/>
              <w:rPr>
                <w:lang w:val="en-GB"/>
              </w:rPr>
            </w:pPr>
            <w:bookmarkStart w:id="0" w:name="_Hlk54854227"/>
            <w:r w:rsidRPr="007A1748">
              <w:rPr>
                <w:rFonts w:asciiTheme="minorHAnsi" w:hAnsiTheme="minorHAnsi" w:cstheme="minorHAnsi"/>
                <w:b/>
                <w:color w:val="000000" w:themeColor="text1"/>
                <w:sz w:val="22"/>
                <w:szCs w:val="22"/>
                <w:lang w:val="en-GB"/>
              </w:rPr>
              <w:t>Crisis</w:t>
            </w:r>
            <w:r w:rsidR="000357B8" w:rsidRPr="007A1748">
              <w:rPr>
                <w:rFonts w:asciiTheme="minorHAnsi" w:hAnsiTheme="minorHAnsi" w:cstheme="minorHAnsi"/>
                <w:b/>
                <w:color w:val="000000" w:themeColor="text1"/>
                <w:sz w:val="22"/>
                <w:szCs w:val="22"/>
                <w:lang w:val="en-GB"/>
              </w:rPr>
              <w:t xml:space="preserve"> country and</w:t>
            </w:r>
            <w:r w:rsidRPr="007A1748">
              <w:rPr>
                <w:rFonts w:asciiTheme="minorHAnsi" w:hAnsiTheme="minorHAnsi" w:cstheme="minorHAnsi"/>
                <w:b/>
                <w:color w:val="000000" w:themeColor="text1"/>
                <w:sz w:val="22"/>
                <w:szCs w:val="22"/>
                <w:lang w:val="en-GB"/>
              </w:rPr>
              <w:t xml:space="preserve"> location(s):</w:t>
            </w:r>
            <w:r w:rsidR="008D4B6F" w:rsidRPr="007A1748">
              <w:rPr>
                <w:color w:val="000000" w:themeColor="text1"/>
                <w:sz w:val="22"/>
                <w:szCs w:val="22"/>
                <w:lang w:val="en-GB"/>
              </w:rPr>
              <w:t xml:space="preserve"> </w:t>
            </w:r>
            <w:r w:rsidR="00FF16B8" w:rsidRPr="007A1748">
              <w:rPr>
                <w:color w:val="000000" w:themeColor="text1"/>
                <w:sz w:val="22"/>
                <w:szCs w:val="22"/>
                <w:lang w:val="en-GB"/>
              </w:rPr>
              <w:t>Somalia</w:t>
            </w:r>
          </w:p>
          <w:p w14:paraId="0F34B03E" w14:textId="77777777" w:rsidR="00D11E4E" w:rsidRPr="007A1748" w:rsidRDefault="00D11E4E" w:rsidP="00574E1C">
            <w:pPr>
              <w:rPr>
                <w:rFonts w:cstheme="minorHAnsi"/>
              </w:rPr>
            </w:pPr>
          </w:p>
          <w:p w14:paraId="735A0274" w14:textId="0B4402C3" w:rsidR="00DF494B" w:rsidRPr="007A1748" w:rsidRDefault="00142F46" w:rsidP="00970E6D">
            <w:pPr>
              <w:rPr>
                <w:rFonts w:cstheme="minorHAnsi"/>
                <w:u w:val="single"/>
              </w:rPr>
            </w:pPr>
            <w:r w:rsidRPr="007A1748">
              <w:rPr>
                <w:rFonts w:cstheme="minorHAnsi"/>
                <w:b/>
                <w:u w:val="single"/>
              </w:rPr>
              <w:t>Decision</w:t>
            </w:r>
            <w:r w:rsidR="00970E6D" w:rsidRPr="007A1748">
              <w:rPr>
                <w:rFonts w:cstheme="minorHAnsi"/>
                <w:b/>
                <w:u w:val="single"/>
              </w:rPr>
              <w:t xml:space="preserve">: </w:t>
            </w:r>
            <w:r w:rsidR="00DF494B" w:rsidRPr="007A1748">
              <w:rPr>
                <w:rFonts w:cstheme="minorHAnsi"/>
                <w:u w:val="single"/>
              </w:rPr>
              <w:t>Not to activate the DERF to respond to</w:t>
            </w:r>
            <w:r w:rsidR="00FF16B8" w:rsidRPr="007A1748">
              <w:rPr>
                <w:rFonts w:cstheme="minorHAnsi"/>
                <w:u w:val="single"/>
              </w:rPr>
              <w:t xml:space="preserve"> Widespread Severe Drought in Somalia</w:t>
            </w:r>
          </w:p>
          <w:p w14:paraId="66717669" w14:textId="77777777" w:rsidR="00486DF8" w:rsidRPr="007A1748" w:rsidRDefault="00486DF8" w:rsidP="000A2A3F">
            <w:pPr>
              <w:rPr>
                <w:rFonts w:cstheme="minorHAnsi"/>
                <w:b/>
              </w:rPr>
            </w:pPr>
          </w:p>
          <w:p w14:paraId="5E002EA8" w14:textId="77777777" w:rsidR="00C74204" w:rsidRPr="007A1748" w:rsidRDefault="000A2A3F" w:rsidP="002D7FF1">
            <w:pPr>
              <w:rPr>
                <w:rFonts w:cstheme="minorHAnsi"/>
                <w:b/>
              </w:rPr>
            </w:pPr>
            <w:r w:rsidRPr="007A1748">
              <w:rPr>
                <w:rFonts w:cstheme="minorHAnsi"/>
                <w:b/>
              </w:rPr>
              <w:t>Reason:</w:t>
            </w:r>
            <w:r w:rsidR="002D7FF1" w:rsidRPr="007A1748">
              <w:rPr>
                <w:rFonts w:cstheme="minorHAnsi"/>
                <w:b/>
              </w:rPr>
              <w:t xml:space="preserve"> </w:t>
            </w:r>
          </w:p>
          <w:p w14:paraId="2D931B36" w14:textId="291FF740" w:rsidR="009E4881" w:rsidRPr="007A1748" w:rsidRDefault="00C91AF0" w:rsidP="002D7FF1">
            <w:pPr>
              <w:rPr>
                <w:rFonts w:ascii="Calibri" w:hAnsi="Calibri" w:cs="Calibri"/>
                <w:color w:val="000000"/>
              </w:rPr>
            </w:pPr>
            <w:r w:rsidRPr="007A1748">
              <w:rPr>
                <w:rFonts w:ascii="Calibri" w:hAnsi="Calibri" w:cs="Calibri"/>
                <w:color w:val="000000" w:themeColor="text1"/>
              </w:rPr>
              <w:t xml:space="preserve">The unfolding situation follows the poor performance of the October to December 2024 </w:t>
            </w:r>
            <w:proofErr w:type="spellStart"/>
            <w:r w:rsidRPr="007A1748">
              <w:rPr>
                <w:rFonts w:ascii="Calibri" w:hAnsi="Calibri" w:cs="Calibri"/>
                <w:i/>
                <w:iCs/>
                <w:color w:val="000000" w:themeColor="text1"/>
              </w:rPr>
              <w:t>deyr</w:t>
            </w:r>
            <w:proofErr w:type="spellEnd"/>
            <w:r w:rsidRPr="007A1748">
              <w:rPr>
                <w:rFonts w:ascii="Calibri" w:hAnsi="Calibri" w:cs="Calibri"/>
                <w:i/>
                <w:iCs/>
                <w:color w:val="000000" w:themeColor="text1"/>
              </w:rPr>
              <w:t xml:space="preserve"> </w:t>
            </w:r>
            <w:r w:rsidRPr="007A1748">
              <w:rPr>
                <w:rFonts w:ascii="Calibri" w:hAnsi="Calibri" w:cs="Calibri"/>
                <w:color w:val="000000" w:themeColor="text1"/>
              </w:rPr>
              <w:t xml:space="preserve">rains which led to drought conditions in southern and central regions, and current hot and dry conditions. The most affected areas include Gedo, Hiran, Bay, Bakool, Mudug, Bari, </w:t>
            </w:r>
            <w:proofErr w:type="spellStart"/>
            <w:r w:rsidRPr="007A1748">
              <w:rPr>
                <w:rFonts w:ascii="Calibri" w:hAnsi="Calibri" w:cs="Calibri"/>
                <w:color w:val="000000" w:themeColor="text1"/>
              </w:rPr>
              <w:t>Togdheer</w:t>
            </w:r>
            <w:proofErr w:type="spellEnd"/>
            <w:r w:rsidRPr="007A1748">
              <w:rPr>
                <w:rFonts w:ascii="Calibri" w:hAnsi="Calibri" w:cs="Calibri"/>
                <w:color w:val="000000" w:themeColor="text1"/>
              </w:rPr>
              <w:t xml:space="preserve">, Bakool, </w:t>
            </w:r>
            <w:proofErr w:type="spellStart"/>
            <w:r w:rsidRPr="007A1748">
              <w:rPr>
                <w:rFonts w:ascii="Calibri" w:hAnsi="Calibri" w:cs="Calibri"/>
                <w:color w:val="000000" w:themeColor="text1"/>
              </w:rPr>
              <w:t>Galguduud</w:t>
            </w:r>
            <w:proofErr w:type="spellEnd"/>
            <w:r w:rsidRPr="007A1748">
              <w:rPr>
                <w:rFonts w:ascii="Calibri" w:hAnsi="Calibri" w:cs="Calibri"/>
                <w:color w:val="000000" w:themeColor="text1"/>
              </w:rPr>
              <w:t xml:space="preserve"> and </w:t>
            </w:r>
            <w:proofErr w:type="spellStart"/>
            <w:r w:rsidRPr="007A1748">
              <w:rPr>
                <w:rFonts w:ascii="Calibri" w:hAnsi="Calibri" w:cs="Calibri"/>
                <w:color w:val="000000" w:themeColor="text1"/>
              </w:rPr>
              <w:t>Sool</w:t>
            </w:r>
            <w:proofErr w:type="spellEnd"/>
            <w:r w:rsidRPr="007A1748">
              <w:rPr>
                <w:rFonts w:ascii="Calibri" w:hAnsi="Calibri" w:cs="Calibri"/>
                <w:color w:val="000000" w:themeColor="text1"/>
              </w:rPr>
              <w:t xml:space="preserve"> regions (OCHA </w:t>
            </w:r>
            <w:r w:rsidR="002D4FE9" w:rsidRPr="007A1748">
              <w:rPr>
                <w:rFonts w:ascii="Calibri" w:hAnsi="Calibri" w:cs="Calibri"/>
                <w:color w:val="000000" w:themeColor="text1"/>
              </w:rPr>
              <w:t>Jan. 25)</w:t>
            </w:r>
            <w:r w:rsidR="009E4881" w:rsidRPr="007A1748">
              <w:rPr>
                <w:rFonts w:ascii="Calibri" w:hAnsi="Calibri" w:cs="Calibri"/>
                <w:color w:val="000000" w:themeColor="text1"/>
              </w:rPr>
              <w:t>.</w:t>
            </w:r>
          </w:p>
          <w:p w14:paraId="1611A421" w14:textId="77777777" w:rsidR="009E4881" w:rsidRPr="007A1748" w:rsidRDefault="009E4881" w:rsidP="002D7FF1">
            <w:pPr>
              <w:rPr>
                <w:rFonts w:ascii="Calibri" w:hAnsi="Calibri" w:cs="Calibri"/>
                <w:color w:val="000000"/>
              </w:rPr>
            </w:pPr>
          </w:p>
          <w:p w14:paraId="2039DD1F" w14:textId="6E4A9484" w:rsidR="00B06130" w:rsidRPr="007A1748" w:rsidRDefault="00A82C9D" w:rsidP="722A9EF6">
            <w:r w:rsidRPr="007A1748">
              <w:t>As a result, t</w:t>
            </w:r>
            <w:r w:rsidR="00DF3D11" w:rsidRPr="007A1748">
              <w:t>he food security situation in Somalia continues to be unstable. Below-average rainfall significantly reduced crop yields in agropastoral and riverine areas and accelerated the depletion of pasture and water resources in pastoral regions. In addition, locali</w:t>
            </w:r>
            <w:r w:rsidR="2C58378A" w:rsidRPr="007A1748">
              <w:t>s</w:t>
            </w:r>
            <w:r w:rsidR="00DF3D11" w:rsidRPr="007A1748">
              <w:t xml:space="preserve">ed flooding in riverine areas of </w:t>
            </w:r>
            <w:proofErr w:type="spellStart"/>
            <w:r w:rsidR="00DF3D11" w:rsidRPr="007A1748">
              <w:t>Hiraan</w:t>
            </w:r>
            <w:proofErr w:type="spellEnd"/>
            <w:r w:rsidR="00DF3D11" w:rsidRPr="007A1748">
              <w:t>, Middle Shabelle, and Middle Juba, combined with ongoing insecurity and conflict in central and southern Somalia, as well as parts of the northern regions, led to population displacement, disrupted livelihoods, and limited market access. As a result, from January to March 2025, approximately 3.4 million people are facing severe acute food insecurity</w:t>
            </w:r>
            <w:r w:rsidR="009B4B9D" w:rsidRPr="007A1748">
              <w:t>,</w:t>
            </w:r>
            <w:r w:rsidR="00DF3D11" w:rsidRPr="007A1748">
              <w:t xml:space="preserve"> IPC Phase 3 or higher</w:t>
            </w:r>
            <w:r w:rsidR="00F560EC" w:rsidRPr="007A1748">
              <w:t xml:space="preserve"> (</w:t>
            </w:r>
            <w:r w:rsidR="00744E3A" w:rsidRPr="007A1748">
              <w:t xml:space="preserve">442.000 </w:t>
            </w:r>
            <w:r w:rsidR="009B4B9D" w:rsidRPr="007A1748">
              <w:t xml:space="preserve">people </w:t>
            </w:r>
            <w:r w:rsidR="00744E3A" w:rsidRPr="007A1748">
              <w:t>in I</w:t>
            </w:r>
            <w:r w:rsidR="009B4B9D" w:rsidRPr="007A1748">
              <w:t xml:space="preserve">PC </w:t>
            </w:r>
            <w:r w:rsidR="00744E3A" w:rsidRPr="007A1748">
              <w:t>4)</w:t>
            </w:r>
            <w:r w:rsidR="00DF3D11" w:rsidRPr="007A1748">
              <w:t>, accounting for nearly 17 percent of the population assessed</w:t>
            </w:r>
            <w:r w:rsidR="008E6D15" w:rsidRPr="007A1748">
              <w:t xml:space="preserve"> </w:t>
            </w:r>
            <w:r w:rsidRPr="007A1748">
              <w:t>(</w:t>
            </w:r>
            <w:r w:rsidR="00D17502" w:rsidRPr="007A1748">
              <w:t>IPC-Somalia</w:t>
            </w:r>
            <w:r w:rsidRPr="007A1748">
              <w:t xml:space="preserve"> 2</w:t>
            </w:r>
            <w:r w:rsidR="00D17502" w:rsidRPr="007A1748">
              <w:t>4.02.25</w:t>
            </w:r>
            <w:r w:rsidRPr="007A1748">
              <w:t>)</w:t>
            </w:r>
            <w:r w:rsidR="00532870" w:rsidRPr="007A1748">
              <w:t xml:space="preserve">. </w:t>
            </w:r>
            <w:r w:rsidR="00263752" w:rsidRPr="007A1748">
              <w:t xml:space="preserve">However, </w:t>
            </w:r>
            <w:r w:rsidR="00950878" w:rsidRPr="007A1748">
              <w:t>these levels of</w:t>
            </w:r>
            <w:r w:rsidR="007A2838" w:rsidRPr="007A1748">
              <w:t xml:space="preserve"> food insecurity cannot, in this context, be described as </w:t>
            </w:r>
            <w:r w:rsidR="00FD1998">
              <w:t xml:space="preserve">a rapid onset crisis nor </w:t>
            </w:r>
            <w:r w:rsidR="007A2838" w:rsidRPr="007A1748">
              <w:t>a spike or a deterioration compared to the preceding months.</w:t>
            </w:r>
            <w:r w:rsidR="00B06130" w:rsidRPr="007A1748">
              <w:t xml:space="preserve"> The IPC Acute Food Insecurity and Acute Malnutrition Analysis </w:t>
            </w:r>
            <w:r w:rsidR="0022718D" w:rsidRPr="007A1748">
              <w:t xml:space="preserve">covering </w:t>
            </w:r>
            <w:r w:rsidR="00B06130" w:rsidRPr="007A1748">
              <w:t xml:space="preserve">July </w:t>
            </w:r>
            <w:r w:rsidR="0022718D" w:rsidRPr="007A1748">
              <w:t xml:space="preserve">- </w:t>
            </w:r>
            <w:r w:rsidR="00B06130" w:rsidRPr="007A1748">
              <w:t xml:space="preserve">December 2024 indicated that approximately 3.6 million (19 percent of the population) were in IPC Phase 3 or higher </w:t>
            </w:r>
            <w:r w:rsidR="004752D3" w:rsidRPr="007A1748">
              <w:t xml:space="preserve">(724.000 people in </w:t>
            </w:r>
            <w:r w:rsidR="009B4B9D" w:rsidRPr="007A1748">
              <w:t xml:space="preserve">IPC </w:t>
            </w:r>
            <w:r w:rsidR="004752D3" w:rsidRPr="007A1748">
              <w:t xml:space="preserve">4), </w:t>
            </w:r>
            <w:r w:rsidR="00B06130" w:rsidRPr="007A1748">
              <w:t>(IPC-Somalia 23.09.2</w:t>
            </w:r>
            <w:r w:rsidR="008E6D15" w:rsidRPr="007A1748">
              <w:t>4</w:t>
            </w:r>
            <w:r w:rsidR="00B06130" w:rsidRPr="007A1748">
              <w:t>)</w:t>
            </w:r>
            <w:r w:rsidR="0022718D" w:rsidRPr="007A1748">
              <w:t xml:space="preserve">. </w:t>
            </w:r>
          </w:p>
          <w:p w14:paraId="5F6A2842" w14:textId="66E4C241" w:rsidR="007A2838" w:rsidRPr="007A1748" w:rsidRDefault="007A2838" w:rsidP="007A2838">
            <w:pPr>
              <w:rPr>
                <w:rFonts w:cstheme="minorHAnsi"/>
              </w:rPr>
            </w:pPr>
          </w:p>
          <w:p w14:paraId="494A57C2" w14:textId="057FA818" w:rsidR="00D75B46" w:rsidRPr="007A1748" w:rsidRDefault="003E20B9" w:rsidP="001F5C30">
            <w:pPr>
              <w:rPr>
                <w:rFonts w:cstheme="minorHAnsi"/>
              </w:rPr>
            </w:pPr>
            <w:r w:rsidRPr="007A1748">
              <w:rPr>
                <w:rFonts w:cstheme="minorHAnsi"/>
              </w:rPr>
              <w:t>Although the severity of the drought situation in Somalia is acknowledged, it is</w:t>
            </w:r>
            <w:r w:rsidR="0053446A" w:rsidRPr="007A1748">
              <w:rPr>
                <w:rFonts w:cstheme="minorHAnsi"/>
              </w:rPr>
              <w:t xml:space="preserve"> seen as</w:t>
            </w:r>
            <w:r w:rsidRPr="007A1748">
              <w:rPr>
                <w:rFonts w:cstheme="minorHAnsi"/>
              </w:rPr>
              <w:t xml:space="preserve"> a slow-onset crisis that has been unfolding over an extended period. As such, it falls outside the DERF's mandate, which only allows for responses within the first three months of either a rapid-onset or a slow-onset crisis.</w:t>
            </w:r>
            <w:r w:rsidR="00204B95" w:rsidRPr="007A1748">
              <w:rPr>
                <w:rFonts w:cstheme="minorHAnsi"/>
              </w:rPr>
              <w:t xml:space="preserve"> </w:t>
            </w:r>
            <w:r w:rsidRPr="007A1748">
              <w:rPr>
                <w:rFonts w:cstheme="minorHAnsi"/>
              </w:rPr>
              <w:t xml:space="preserve">Furthermore, the possibility of opening a call based on a ‘spike in a prolonged crisis’ is also not feasible, as there have been no significant changes or sudden </w:t>
            </w:r>
            <w:r w:rsidR="00540F7E">
              <w:rPr>
                <w:rFonts w:cstheme="minorHAnsi"/>
              </w:rPr>
              <w:t>worsening of</w:t>
            </w:r>
            <w:r w:rsidRPr="007A1748">
              <w:rPr>
                <w:rFonts w:cstheme="minorHAnsi"/>
              </w:rPr>
              <w:t xml:space="preserve"> the</w:t>
            </w:r>
            <w:r w:rsidR="00540F7E">
              <w:rPr>
                <w:rFonts w:cstheme="minorHAnsi"/>
              </w:rPr>
              <w:t xml:space="preserve"> drought</w:t>
            </w:r>
            <w:r w:rsidRPr="007A1748">
              <w:rPr>
                <w:rFonts w:cstheme="minorHAnsi"/>
              </w:rPr>
              <w:t xml:space="preserve"> situation</w:t>
            </w:r>
            <w:r w:rsidR="004B646E">
              <w:rPr>
                <w:rFonts w:cstheme="minorHAnsi"/>
              </w:rPr>
              <w:t xml:space="preserve"> in Somalia</w:t>
            </w:r>
            <w:r w:rsidRPr="007A1748">
              <w:rPr>
                <w:rFonts w:cstheme="minorHAnsi"/>
              </w:rPr>
              <w:t xml:space="preserve">. </w:t>
            </w:r>
            <w:bookmarkEnd w:id="0"/>
          </w:p>
        </w:tc>
      </w:tr>
    </w:tbl>
    <w:p w14:paraId="35D76925" w14:textId="77777777" w:rsidR="0092703B" w:rsidRPr="007A1748" w:rsidRDefault="0092703B" w:rsidP="000A2A3F">
      <w:pPr>
        <w:spacing w:after="0"/>
        <w:rPr>
          <w:sz w:val="14"/>
          <w:szCs w:val="14"/>
        </w:rPr>
      </w:pPr>
    </w:p>
    <w:sectPr w:rsidR="0092703B" w:rsidRPr="007A1748" w:rsidSect="00D21E53">
      <w:pgSz w:w="16838" w:h="11906" w:orient="landscape"/>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8CD"/>
    <w:multiLevelType w:val="hybridMultilevel"/>
    <w:tmpl w:val="F0CE9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93452B"/>
    <w:multiLevelType w:val="hybridMultilevel"/>
    <w:tmpl w:val="9C48E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0AE4B15"/>
    <w:multiLevelType w:val="hybridMultilevel"/>
    <w:tmpl w:val="3A2657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F20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872D80"/>
    <w:multiLevelType w:val="hybridMultilevel"/>
    <w:tmpl w:val="C6AC2D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736742B"/>
    <w:multiLevelType w:val="hybridMultilevel"/>
    <w:tmpl w:val="AB36BC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15263BC"/>
    <w:multiLevelType w:val="hybridMultilevel"/>
    <w:tmpl w:val="DAA209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F4B6578"/>
    <w:multiLevelType w:val="hybridMultilevel"/>
    <w:tmpl w:val="052CA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6991887">
    <w:abstractNumId w:val="2"/>
  </w:num>
  <w:num w:numId="2" w16cid:durableId="2015037464">
    <w:abstractNumId w:val="7"/>
  </w:num>
  <w:num w:numId="3" w16cid:durableId="1071653535">
    <w:abstractNumId w:val="5"/>
  </w:num>
  <w:num w:numId="4" w16cid:durableId="417480430">
    <w:abstractNumId w:val="4"/>
  </w:num>
  <w:num w:numId="5" w16cid:durableId="642003713">
    <w:abstractNumId w:val="6"/>
  </w:num>
  <w:num w:numId="6" w16cid:durableId="1238398057">
    <w:abstractNumId w:val="1"/>
  </w:num>
  <w:num w:numId="7" w16cid:durableId="2030332733">
    <w:abstractNumId w:val="0"/>
  </w:num>
  <w:num w:numId="8" w16cid:durableId="113613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08"/>
    <w:rsid w:val="00000C89"/>
    <w:rsid w:val="0000170F"/>
    <w:rsid w:val="0000238D"/>
    <w:rsid w:val="000025C4"/>
    <w:rsid w:val="000041CA"/>
    <w:rsid w:val="000129C7"/>
    <w:rsid w:val="00016099"/>
    <w:rsid w:val="00016F88"/>
    <w:rsid w:val="000246E0"/>
    <w:rsid w:val="000251F2"/>
    <w:rsid w:val="000357B8"/>
    <w:rsid w:val="0004662A"/>
    <w:rsid w:val="0005017D"/>
    <w:rsid w:val="000515DE"/>
    <w:rsid w:val="00065749"/>
    <w:rsid w:val="00072037"/>
    <w:rsid w:val="000742B0"/>
    <w:rsid w:val="00081A70"/>
    <w:rsid w:val="00081DF1"/>
    <w:rsid w:val="0008398A"/>
    <w:rsid w:val="00096A21"/>
    <w:rsid w:val="000A2A3F"/>
    <w:rsid w:val="000A39FF"/>
    <w:rsid w:val="000A664E"/>
    <w:rsid w:val="000B00AC"/>
    <w:rsid w:val="000B24AB"/>
    <w:rsid w:val="000B5008"/>
    <w:rsid w:val="000C0424"/>
    <w:rsid w:val="000C30F7"/>
    <w:rsid w:val="000D033F"/>
    <w:rsid w:val="000D2E9C"/>
    <w:rsid w:val="000D59B7"/>
    <w:rsid w:val="000E5672"/>
    <w:rsid w:val="000E5693"/>
    <w:rsid w:val="000F20C0"/>
    <w:rsid w:val="000F4065"/>
    <w:rsid w:val="000F49CD"/>
    <w:rsid w:val="000F6AD3"/>
    <w:rsid w:val="00112774"/>
    <w:rsid w:val="00121AE1"/>
    <w:rsid w:val="00122021"/>
    <w:rsid w:val="001273F2"/>
    <w:rsid w:val="00141D4E"/>
    <w:rsid w:val="0014237F"/>
    <w:rsid w:val="00142F46"/>
    <w:rsid w:val="00154CE9"/>
    <w:rsid w:val="001614E0"/>
    <w:rsid w:val="001707D2"/>
    <w:rsid w:val="00177E49"/>
    <w:rsid w:val="00186C9C"/>
    <w:rsid w:val="001924DA"/>
    <w:rsid w:val="001A0666"/>
    <w:rsid w:val="001A361A"/>
    <w:rsid w:val="001B30D8"/>
    <w:rsid w:val="001C0F0D"/>
    <w:rsid w:val="001D164F"/>
    <w:rsid w:val="001D247B"/>
    <w:rsid w:val="001D5AD2"/>
    <w:rsid w:val="001D6D7E"/>
    <w:rsid w:val="001E68E2"/>
    <w:rsid w:val="001E798B"/>
    <w:rsid w:val="001F3095"/>
    <w:rsid w:val="001F5C30"/>
    <w:rsid w:val="002001F4"/>
    <w:rsid w:val="002018A4"/>
    <w:rsid w:val="00204B95"/>
    <w:rsid w:val="00205F1F"/>
    <w:rsid w:val="00205F8E"/>
    <w:rsid w:val="00206FD5"/>
    <w:rsid w:val="0021084A"/>
    <w:rsid w:val="00222838"/>
    <w:rsid w:val="00225AA8"/>
    <w:rsid w:val="00226150"/>
    <w:rsid w:val="00227136"/>
    <w:rsid w:val="0022718D"/>
    <w:rsid w:val="00227BFA"/>
    <w:rsid w:val="00246950"/>
    <w:rsid w:val="00257089"/>
    <w:rsid w:val="00263752"/>
    <w:rsid w:val="00263922"/>
    <w:rsid w:val="00274159"/>
    <w:rsid w:val="002909EC"/>
    <w:rsid w:val="002A17BD"/>
    <w:rsid w:val="002B1F44"/>
    <w:rsid w:val="002B36C7"/>
    <w:rsid w:val="002B3E3C"/>
    <w:rsid w:val="002B4451"/>
    <w:rsid w:val="002C0ED0"/>
    <w:rsid w:val="002C726A"/>
    <w:rsid w:val="002D0E8A"/>
    <w:rsid w:val="002D2AF6"/>
    <w:rsid w:val="002D4FE9"/>
    <w:rsid w:val="002D7FF1"/>
    <w:rsid w:val="002E164F"/>
    <w:rsid w:val="002E3C82"/>
    <w:rsid w:val="002E49B1"/>
    <w:rsid w:val="002F0156"/>
    <w:rsid w:val="002F5488"/>
    <w:rsid w:val="003064CF"/>
    <w:rsid w:val="003137A3"/>
    <w:rsid w:val="003163C4"/>
    <w:rsid w:val="00320D76"/>
    <w:rsid w:val="0032192F"/>
    <w:rsid w:val="003371A0"/>
    <w:rsid w:val="0034432A"/>
    <w:rsid w:val="0034497B"/>
    <w:rsid w:val="00353C9B"/>
    <w:rsid w:val="0035578B"/>
    <w:rsid w:val="00355F32"/>
    <w:rsid w:val="00362084"/>
    <w:rsid w:val="003772F5"/>
    <w:rsid w:val="00377E36"/>
    <w:rsid w:val="00382193"/>
    <w:rsid w:val="00386626"/>
    <w:rsid w:val="00387264"/>
    <w:rsid w:val="00392BE7"/>
    <w:rsid w:val="003948BB"/>
    <w:rsid w:val="003963C7"/>
    <w:rsid w:val="003A3098"/>
    <w:rsid w:val="003B056F"/>
    <w:rsid w:val="003B0840"/>
    <w:rsid w:val="003B5F2A"/>
    <w:rsid w:val="003B629D"/>
    <w:rsid w:val="003B7059"/>
    <w:rsid w:val="003D5219"/>
    <w:rsid w:val="003D73F3"/>
    <w:rsid w:val="003E20B9"/>
    <w:rsid w:val="003E5AA6"/>
    <w:rsid w:val="003F0A9F"/>
    <w:rsid w:val="003F19B4"/>
    <w:rsid w:val="003F1A43"/>
    <w:rsid w:val="003F23D3"/>
    <w:rsid w:val="0041506A"/>
    <w:rsid w:val="004157DF"/>
    <w:rsid w:val="00423490"/>
    <w:rsid w:val="00426556"/>
    <w:rsid w:val="00430166"/>
    <w:rsid w:val="00443AF8"/>
    <w:rsid w:val="00445FF1"/>
    <w:rsid w:val="004474ED"/>
    <w:rsid w:val="00452527"/>
    <w:rsid w:val="004533FC"/>
    <w:rsid w:val="00454899"/>
    <w:rsid w:val="0045721F"/>
    <w:rsid w:val="00465581"/>
    <w:rsid w:val="0046568A"/>
    <w:rsid w:val="00470917"/>
    <w:rsid w:val="004733B2"/>
    <w:rsid w:val="00473C9F"/>
    <w:rsid w:val="004752D3"/>
    <w:rsid w:val="00484D3B"/>
    <w:rsid w:val="00484DFD"/>
    <w:rsid w:val="00486DF8"/>
    <w:rsid w:val="0048789E"/>
    <w:rsid w:val="00487FE9"/>
    <w:rsid w:val="0049629E"/>
    <w:rsid w:val="004B1B1A"/>
    <w:rsid w:val="004B4A1F"/>
    <w:rsid w:val="004B646E"/>
    <w:rsid w:val="004C2EE6"/>
    <w:rsid w:val="004C3566"/>
    <w:rsid w:val="004D34D8"/>
    <w:rsid w:val="004E72D3"/>
    <w:rsid w:val="00502DF0"/>
    <w:rsid w:val="0051196F"/>
    <w:rsid w:val="005142A5"/>
    <w:rsid w:val="005229EC"/>
    <w:rsid w:val="005315C8"/>
    <w:rsid w:val="00532870"/>
    <w:rsid w:val="0053446A"/>
    <w:rsid w:val="00540EBB"/>
    <w:rsid w:val="00540F7E"/>
    <w:rsid w:val="00545E16"/>
    <w:rsid w:val="00547AF6"/>
    <w:rsid w:val="00547BA8"/>
    <w:rsid w:val="0055122F"/>
    <w:rsid w:val="005558E6"/>
    <w:rsid w:val="00563F7E"/>
    <w:rsid w:val="005644CC"/>
    <w:rsid w:val="00565236"/>
    <w:rsid w:val="0056533E"/>
    <w:rsid w:val="00565BA7"/>
    <w:rsid w:val="00571485"/>
    <w:rsid w:val="00574E1C"/>
    <w:rsid w:val="00576352"/>
    <w:rsid w:val="00582841"/>
    <w:rsid w:val="00583E83"/>
    <w:rsid w:val="00594F41"/>
    <w:rsid w:val="00595DEA"/>
    <w:rsid w:val="005A4898"/>
    <w:rsid w:val="005A4F5C"/>
    <w:rsid w:val="005A5367"/>
    <w:rsid w:val="005A571B"/>
    <w:rsid w:val="005A7951"/>
    <w:rsid w:val="005A7DE9"/>
    <w:rsid w:val="005B01F0"/>
    <w:rsid w:val="005B1233"/>
    <w:rsid w:val="005B2FBD"/>
    <w:rsid w:val="005B44A8"/>
    <w:rsid w:val="005B4BAC"/>
    <w:rsid w:val="005B5D66"/>
    <w:rsid w:val="005C388A"/>
    <w:rsid w:val="005C7559"/>
    <w:rsid w:val="005D1561"/>
    <w:rsid w:val="00603203"/>
    <w:rsid w:val="00603236"/>
    <w:rsid w:val="00626170"/>
    <w:rsid w:val="006323B1"/>
    <w:rsid w:val="006329D4"/>
    <w:rsid w:val="00633164"/>
    <w:rsid w:val="006333BA"/>
    <w:rsid w:val="006402AE"/>
    <w:rsid w:val="00640387"/>
    <w:rsid w:val="006475C1"/>
    <w:rsid w:val="00651970"/>
    <w:rsid w:val="00652FCF"/>
    <w:rsid w:val="006539DE"/>
    <w:rsid w:val="00656B41"/>
    <w:rsid w:val="00661141"/>
    <w:rsid w:val="00662B50"/>
    <w:rsid w:val="00664F4C"/>
    <w:rsid w:val="00665D93"/>
    <w:rsid w:val="00667220"/>
    <w:rsid w:val="00682803"/>
    <w:rsid w:val="00684DF4"/>
    <w:rsid w:val="00691C14"/>
    <w:rsid w:val="00692186"/>
    <w:rsid w:val="0069490D"/>
    <w:rsid w:val="00694D9A"/>
    <w:rsid w:val="006B2FDB"/>
    <w:rsid w:val="006B38F8"/>
    <w:rsid w:val="006B4A8F"/>
    <w:rsid w:val="006B4C1D"/>
    <w:rsid w:val="006C0205"/>
    <w:rsid w:val="006D3257"/>
    <w:rsid w:val="006D5F51"/>
    <w:rsid w:val="006D756F"/>
    <w:rsid w:val="006E21FE"/>
    <w:rsid w:val="006E53A1"/>
    <w:rsid w:val="006F042E"/>
    <w:rsid w:val="006F04B0"/>
    <w:rsid w:val="006F0D1F"/>
    <w:rsid w:val="006F2725"/>
    <w:rsid w:val="006F2885"/>
    <w:rsid w:val="00700F0F"/>
    <w:rsid w:val="00703850"/>
    <w:rsid w:val="00720575"/>
    <w:rsid w:val="00722142"/>
    <w:rsid w:val="00723368"/>
    <w:rsid w:val="0073019D"/>
    <w:rsid w:val="00732C0B"/>
    <w:rsid w:val="007339CD"/>
    <w:rsid w:val="00735F0D"/>
    <w:rsid w:val="007401DE"/>
    <w:rsid w:val="0074291A"/>
    <w:rsid w:val="00743F7B"/>
    <w:rsid w:val="00744E3A"/>
    <w:rsid w:val="00765FE1"/>
    <w:rsid w:val="00777F64"/>
    <w:rsid w:val="007800C7"/>
    <w:rsid w:val="007857FD"/>
    <w:rsid w:val="007873DB"/>
    <w:rsid w:val="0079554D"/>
    <w:rsid w:val="007A1748"/>
    <w:rsid w:val="007A2838"/>
    <w:rsid w:val="007A3608"/>
    <w:rsid w:val="007B115E"/>
    <w:rsid w:val="007C22D1"/>
    <w:rsid w:val="007D2AA4"/>
    <w:rsid w:val="007E6A08"/>
    <w:rsid w:val="007F5119"/>
    <w:rsid w:val="007F67F9"/>
    <w:rsid w:val="007F6DA3"/>
    <w:rsid w:val="00801137"/>
    <w:rsid w:val="00803410"/>
    <w:rsid w:val="00806E74"/>
    <w:rsid w:val="00807041"/>
    <w:rsid w:val="00817337"/>
    <w:rsid w:val="008173A8"/>
    <w:rsid w:val="00830396"/>
    <w:rsid w:val="00832FAE"/>
    <w:rsid w:val="008337EE"/>
    <w:rsid w:val="00833CFB"/>
    <w:rsid w:val="008353F8"/>
    <w:rsid w:val="0084017C"/>
    <w:rsid w:val="00846ACC"/>
    <w:rsid w:val="0085188A"/>
    <w:rsid w:val="00853788"/>
    <w:rsid w:val="00854C12"/>
    <w:rsid w:val="008574B8"/>
    <w:rsid w:val="008635A7"/>
    <w:rsid w:val="00883558"/>
    <w:rsid w:val="00883BB8"/>
    <w:rsid w:val="00895455"/>
    <w:rsid w:val="008A03CD"/>
    <w:rsid w:val="008A4EE8"/>
    <w:rsid w:val="008B2292"/>
    <w:rsid w:val="008B2607"/>
    <w:rsid w:val="008B52C3"/>
    <w:rsid w:val="008C7706"/>
    <w:rsid w:val="008C77FC"/>
    <w:rsid w:val="008D4257"/>
    <w:rsid w:val="008D4B6F"/>
    <w:rsid w:val="008D6912"/>
    <w:rsid w:val="008E09E0"/>
    <w:rsid w:val="008E6D15"/>
    <w:rsid w:val="008F0BC2"/>
    <w:rsid w:val="008F774F"/>
    <w:rsid w:val="00904DE3"/>
    <w:rsid w:val="009236A9"/>
    <w:rsid w:val="0092703B"/>
    <w:rsid w:val="0093396D"/>
    <w:rsid w:val="0093647E"/>
    <w:rsid w:val="00941BAC"/>
    <w:rsid w:val="009430D3"/>
    <w:rsid w:val="00950878"/>
    <w:rsid w:val="00953C21"/>
    <w:rsid w:val="009559FC"/>
    <w:rsid w:val="009601D1"/>
    <w:rsid w:val="00963A0B"/>
    <w:rsid w:val="00970E6D"/>
    <w:rsid w:val="00971F2D"/>
    <w:rsid w:val="00972EFF"/>
    <w:rsid w:val="00974B78"/>
    <w:rsid w:val="00975B6A"/>
    <w:rsid w:val="00980426"/>
    <w:rsid w:val="009830E3"/>
    <w:rsid w:val="00987103"/>
    <w:rsid w:val="00991657"/>
    <w:rsid w:val="00992E70"/>
    <w:rsid w:val="00996B62"/>
    <w:rsid w:val="00996F6E"/>
    <w:rsid w:val="009A0B50"/>
    <w:rsid w:val="009A3763"/>
    <w:rsid w:val="009B384A"/>
    <w:rsid w:val="009B4B9D"/>
    <w:rsid w:val="009C14EE"/>
    <w:rsid w:val="009C1C91"/>
    <w:rsid w:val="009C7B71"/>
    <w:rsid w:val="009E1AD8"/>
    <w:rsid w:val="009E2F2C"/>
    <w:rsid w:val="009E451A"/>
    <w:rsid w:val="009E4881"/>
    <w:rsid w:val="009E7A2E"/>
    <w:rsid w:val="009F6712"/>
    <w:rsid w:val="00A0156C"/>
    <w:rsid w:val="00A04B22"/>
    <w:rsid w:val="00A06C84"/>
    <w:rsid w:val="00A10FB7"/>
    <w:rsid w:val="00A148C2"/>
    <w:rsid w:val="00A34E60"/>
    <w:rsid w:val="00A43DD1"/>
    <w:rsid w:val="00A54CAE"/>
    <w:rsid w:val="00A6573C"/>
    <w:rsid w:val="00A664B3"/>
    <w:rsid w:val="00A74D46"/>
    <w:rsid w:val="00A82C9D"/>
    <w:rsid w:val="00A84055"/>
    <w:rsid w:val="00A91E1A"/>
    <w:rsid w:val="00A95021"/>
    <w:rsid w:val="00AA1158"/>
    <w:rsid w:val="00AA686D"/>
    <w:rsid w:val="00AB1BA6"/>
    <w:rsid w:val="00AB3E13"/>
    <w:rsid w:val="00AB4BD9"/>
    <w:rsid w:val="00AC615B"/>
    <w:rsid w:val="00AC7137"/>
    <w:rsid w:val="00AD09E9"/>
    <w:rsid w:val="00AD2654"/>
    <w:rsid w:val="00AD67BD"/>
    <w:rsid w:val="00AD6ADC"/>
    <w:rsid w:val="00AE0C08"/>
    <w:rsid w:val="00AE13C5"/>
    <w:rsid w:val="00AF4FFD"/>
    <w:rsid w:val="00AF5658"/>
    <w:rsid w:val="00AF68A1"/>
    <w:rsid w:val="00B00EEC"/>
    <w:rsid w:val="00B0327C"/>
    <w:rsid w:val="00B06130"/>
    <w:rsid w:val="00B1163B"/>
    <w:rsid w:val="00B12197"/>
    <w:rsid w:val="00B16741"/>
    <w:rsid w:val="00B2020F"/>
    <w:rsid w:val="00B22B98"/>
    <w:rsid w:val="00B26A3C"/>
    <w:rsid w:val="00B30418"/>
    <w:rsid w:val="00B3205A"/>
    <w:rsid w:val="00B37278"/>
    <w:rsid w:val="00B43B89"/>
    <w:rsid w:val="00B4686C"/>
    <w:rsid w:val="00B52038"/>
    <w:rsid w:val="00B53D23"/>
    <w:rsid w:val="00B600CB"/>
    <w:rsid w:val="00B75326"/>
    <w:rsid w:val="00B76932"/>
    <w:rsid w:val="00B84CEF"/>
    <w:rsid w:val="00BA2370"/>
    <w:rsid w:val="00BB2BA0"/>
    <w:rsid w:val="00BB3B30"/>
    <w:rsid w:val="00BB5E8B"/>
    <w:rsid w:val="00BB6DFB"/>
    <w:rsid w:val="00BC7779"/>
    <w:rsid w:val="00BD016C"/>
    <w:rsid w:val="00BD01EA"/>
    <w:rsid w:val="00BD2687"/>
    <w:rsid w:val="00BE192A"/>
    <w:rsid w:val="00BE75FA"/>
    <w:rsid w:val="00BF2F67"/>
    <w:rsid w:val="00BF3360"/>
    <w:rsid w:val="00BF5FD2"/>
    <w:rsid w:val="00C07360"/>
    <w:rsid w:val="00C12E3C"/>
    <w:rsid w:val="00C16156"/>
    <w:rsid w:val="00C16572"/>
    <w:rsid w:val="00C178F2"/>
    <w:rsid w:val="00C33388"/>
    <w:rsid w:val="00C35051"/>
    <w:rsid w:val="00C46B09"/>
    <w:rsid w:val="00C50D12"/>
    <w:rsid w:val="00C50F0C"/>
    <w:rsid w:val="00C52CAD"/>
    <w:rsid w:val="00C545E1"/>
    <w:rsid w:val="00C54743"/>
    <w:rsid w:val="00C550A5"/>
    <w:rsid w:val="00C56B4A"/>
    <w:rsid w:val="00C624BF"/>
    <w:rsid w:val="00C66B39"/>
    <w:rsid w:val="00C674B9"/>
    <w:rsid w:val="00C7348D"/>
    <w:rsid w:val="00C74204"/>
    <w:rsid w:val="00C744C3"/>
    <w:rsid w:val="00C77734"/>
    <w:rsid w:val="00C91AF0"/>
    <w:rsid w:val="00C93494"/>
    <w:rsid w:val="00C95283"/>
    <w:rsid w:val="00C95FB5"/>
    <w:rsid w:val="00CA071B"/>
    <w:rsid w:val="00CA5F60"/>
    <w:rsid w:val="00CB23E9"/>
    <w:rsid w:val="00CB299E"/>
    <w:rsid w:val="00CB36C6"/>
    <w:rsid w:val="00CB7677"/>
    <w:rsid w:val="00CC179D"/>
    <w:rsid w:val="00CD613F"/>
    <w:rsid w:val="00CE677A"/>
    <w:rsid w:val="00CF7CC6"/>
    <w:rsid w:val="00D02257"/>
    <w:rsid w:val="00D02AC0"/>
    <w:rsid w:val="00D02F0D"/>
    <w:rsid w:val="00D059EB"/>
    <w:rsid w:val="00D11D04"/>
    <w:rsid w:val="00D11E4E"/>
    <w:rsid w:val="00D12AD1"/>
    <w:rsid w:val="00D133E6"/>
    <w:rsid w:val="00D17502"/>
    <w:rsid w:val="00D2039A"/>
    <w:rsid w:val="00D219E5"/>
    <w:rsid w:val="00D21E53"/>
    <w:rsid w:val="00D23D99"/>
    <w:rsid w:val="00D24DD5"/>
    <w:rsid w:val="00D35BBF"/>
    <w:rsid w:val="00D36DF6"/>
    <w:rsid w:val="00D46146"/>
    <w:rsid w:val="00D5106F"/>
    <w:rsid w:val="00D5124D"/>
    <w:rsid w:val="00D54B53"/>
    <w:rsid w:val="00D57FBA"/>
    <w:rsid w:val="00D6203D"/>
    <w:rsid w:val="00D6507F"/>
    <w:rsid w:val="00D714AC"/>
    <w:rsid w:val="00D758CA"/>
    <w:rsid w:val="00D75B46"/>
    <w:rsid w:val="00D774BD"/>
    <w:rsid w:val="00D77958"/>
    <w:rsid w:val="00D85E17"/>
    <w:rsid w:val="00D91536"/>
    <w:rsid w:val="00D95245"/>
    <w:rsid w:val="00DA04E8"/>
    <w:rsid w:val="00DA12D9"/>
    <w:rsid w:val="00DA1CF1"/>
    <w:rsid w:val="00DB04F3"/>
    <w:rsid w:val="00DB25F5"/>
    <w:rsid w:val="00DB4DCC"/>
    <w:rsid w:val="00DB6257"/>
    <w:rsid w:val="00DB62A7"/>
    <w:rsid w:val="00DB747C"/>
    <w:rsid w:val="00DC0078"/>
    <w:rsid w:val="00DC0660"/>
    <w:rsid w:val="00DC5580"/>
    <w:rsid w:val="00DC6AE2"/>
    <w:rsid w:val="00DC6EE5"/>
    <w:rsid w:val="00DD4E7B"/>
    <w:rsid w:val="00DE1C69"/>
    <w:rsid w:val="00DE5A26"/>
    <w:rsid w:val="00DF3D11"/>
    <w:rsid w:val="00DF494B"/>
    <w:rsid w:val="00E005BB"/>
    <w:rsid w:val="00E02502"/>
    <w:rsid w:val="00E064DB"/>
    <w:rsid w:val="00E14D12"/>
    <w:rsid w:val="00E223F9"/>
    <w:rsid w:val="00E265A6"/>
    <w:rsid w:val="00E31681"/>
    <w:rsid w:val="00E35368"/>
    <w:rsid w:val="00E363C3"/>
    <w:rsid w:val="00E36FD3"/>
    <w:rsid w:val="00E42343"/>
    <w:rsid w:val="00E43178"/>
    <w:rsid w:val="00E43732"/>
    <w:rsid w:val="00E53D15"/>
    <w:rsid w:val="00E56969"/>
    <w:rsid w:val="00E64D85"/>
    <w:rsid w:val="00E7026D"/>
    <w:rsid w:val="00E7552E"/>
    <w:rsid w:val="00E76C6C"/>
    <w:rsid w:val="00E80C97"/>
    <w:rsid w:val="00E863CF"/>
    <w:rsid w:val="00E90D13"/>
    <w:rsid w:val="00E9109D"/>
    <w:rsid w:val="00E91AC9"/>
    <w:rsid w:val="00EA0DD3"/>
    <w:rsid w:val="00EA2A47"/>
    <w:rsid w:val="00EA461C"/>
    <w:rsid w:val="00EB1559"/>
    <w:rsid w:val="00EB2F26"/>
    <w:rsid w:val="00EC3FE6"/>
    <w:rsid w:val="00EC6FD1"/>
    <w:rsid w:val="00ED0B20"/>
    <w:rsid w:val="00ED2A1A"/>
    <w:rsid w:val="00EE65F0"/>
    <w:rsid w:val="00EF0D97"/>
    <w:rsid w:val="00EF55AA"/>
    <w:rsid w:val="00F00C2B"/>
    <w:rsid w:val="00F01C57"/>
    <w:rsid w:val="00F032BC"/>
    <w:rsid w:val="00F165E3"/>
    <w:rsid w:val="00F17C18"/>
    <w:rsid w:val="00F26596"/>
    <w:rsid w:val="00F3122D"/>
    <w:rsid w:val="00F337FD"/>
    <w:rsid w:val="00F404F2"/>
    <w:rsid w:val="00F40E26"/>
    <w:rsid w:val="00F50256"/>
    <w:rsid w:val="00F53799"/>
    <w:rsid w:val="00F54137"/>
    <w:rsid w:val="00F543E0"/>
    <w:rsid w:val="00F5464B"/>
    <w:rsid w:val="00F560EC"/>
    <w:rsid w:val="00F64DF7"/>
    <w:rsid w:val="00F72583"/>
    <w:rsid w:val="00F750B9"/>
    <w:rsid w:val="00F8191E"/>
    <w:rsid w:val="00F916CE"/>
    <w:rsid w:val="00F91ABB"/>
    <w:rsid w:val="00F92092"/>
    <w:rsid w:val="00F93BE2"/>
    <w:rsid w:val="00FA46B1"/>
    <w:rsid w:val="00FA7D7C"/>
    <w:rsid w:val="00FB0FF6"/>
    <w:rsid w:val="00FB404C"/>
    <w:rsid w:val="00FB7634"/>
    <w:rsid w:val="00FB76E8"/>
    <w:rsid w:val="00FC2062"/>
    <w:rsid w:val="00FC57C8"/>
    <w:rsid w:val="00FD1998"/>
    <w:rsid w:val="00FD4519"/>
    <w:rsid w:val="00FD574C"/>
    <w:rsid w:val="00FD77ED"/>
    <w:rsid w:val="00FE1061"/>
    <w:rsid w:val="00FE1FEE"/>
    <w:rsid w:val="00FE2BD2"/>
    <w:rsid w:val="00FE541F"/>
    <w:rsid w:val="00FE5730"/>
    <w:rsid w:val="00FE6521"/>
    <w:rsid w:val="00FF16B8"/>
    <w:rsid w:val="2C58378A"/>
    <w:rsid w:val="45775310"/>
    <w:rsid w:val="4C7073D6"/>
    <w:rsid w:val="722A9E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2F8"/>
  <w15:docId w15:val="{1A2D6393-B376-4331-B25C-749411D2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08"/>
    <w:rPr>
      <w:lang w:val="en-GB"/>
    </w:rPr>
  </w:style>
  <w:style w:type="paragraph" w:styleId="Overskrift1">
    <w:name w:val="heading 1"/>
    <w:basedOn w:val="Normal"/>
    <w:link w:val="Overskrift1Tegn"/>
    <w:uiPriority w:val="9"/>
    <w:qFormat/>
    <w:rsid w:val="009430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4">
    <w:name w:val="heading 4"/>
    <w:basedOn w:val="Normal"/>
    <w:link w:val="Overskrift4Tegn"/>
    <w:uiPriority w:val="9"/>
    <w:qFormat/>
    <w:rsid w:val="009430D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AE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0C08"/>
    <w:pPr>
      <w:ind w:left="720"/>
      <w:contextualSpacing/>
    </w:pPr>
  </w:style>
  <w:style w:type="paragraph" w:customStyle="1" w:styleId="Default">
    <w:name w:val="Default"/>
    <w:rsid w:val="00AE0C08"/>
    <w:pPr>
      <w:autoSpaceDE w:val="0"/>
      <w:autoSpaceDN w:val="0"/>
      <w:adjustRightInd w:val="0"/>
      <w:spacing w:after="0" w:line="240" w:lineRule="auto"/>
    </w:pPr>
    <w:rPr>
      <w:rFonts w:ascii="Calibri" w:hAnsi="Calibri" w:cs="Calibri"/>
      <w:color w:val="000000"/>
      <w:sz w:val="24"/>
      <w:szCs w:val="24"/>
    </w:rPr>
  </w:style>
  <w:style w:type="paragraph" w:styleId="Almindeligtekst">
    <w:name w:val="Plain Text"/>
    <w:basedOn w:val="Normal"/>
    <w:link w:val="AlmindeligtekstTegn"/>
    <w:uiPriority w:val="99"/>
    <w:semiHidden/>
    <w:unhideWhenUsed/>
    <w:rsid w:val="007401DE"/>
    <w:pPr>
      <w:spacing w:after="0" w:line="240" w:lineRule="auto"/>
    </w:pPr>
    <w:rPr>
      <w:rFonts w:ascii="Consolas" w:hAnsi="Consolas" w:cs="Consolas"/>
      <w:sz w:val="21"/>
      <w:szCs w:val="21"/>
      <w:lang w:eastAsia="da-DK"/>
    </w:rPr>
  </w:style>
  <w:style w:type="character" w:customStyle="1" w:styleId="AlmindeligtekstTegn">
    <w:name w:val="Almindelig tekst Tegn"/>
    <w:basedOn w:val="Standardskrifttypeiafsnit"/>
    <w:link w:val="Almindeligtekst"/>
    <w:uiPriority w:val="99"/>
    <w:semiHidden/>
    <w:rsid w:val="007401DE"/>
    <w:rPr>
      <w:rFonts w:ascii="Consolas" w:hAnsi="Consolas" w:cs="Consolas"/>
      <w:sz w:val="21"/>
      <w:szCs w:val="21"/>
      <w:lang w:eastAsia="da-DK"/>
    </w:rPr>
  </w:style>
  <w:style w:type="character" w:styleId="Hyperlink">
    <w:name w:val="Hyperlink"/>
    <w:basedOn w:val="Standardskrifttypeiafsnit"/>
    <w:uiPriority w:val="99"/>
    <w:unhideWhenUsed/>
    <w:rsid w:val="001E798B"/>
    <w:rPr>
      <w:color w:val="0000FF"/>
      <w:u w:val="single"/>
    </w:rPr>
  </w:style>
  <w:style w:type="character" w:customStyle="1" w:styleId="Overskrift1Tegn">
    <w:name w:val="Overskrift 1 Tegn"/>
    <w:basedOn w:val="Standardskrifttypeiafsnit"/>
    <w:link w:val="Overskrift1"/>
    <w:uiPriority w:val="9"/>
    <w:rsid w:val="009430D3"/>
    <w:rPr>
      <w:rFonts w:ascii="Times New Roman" w:eastAsia="Times New Roman" w:hAnsi="Times New Roman" w:cs="Times New Roman"/>
      <w:b/>
      <w:bCs/>
      <w:kern w:val="36"/>
      <w:sz w:val="48"/>
      <w:szCs w:val="48"/>
      <w:lang w:eastAsia="da-DK"/>
    </w:rPr>
  </w:style>
  <w:style w:type="character" w:customStyle="1" w:styleId="Overskrift4Tegn">
    <w:name w:val="Overskrift 4 Tegn"/>
    <w:basedOn w:val="Standardskrifttypeiafsnit"/>
    <w:link w:val="Overskrift4"/>
    <w:uiPriority w:val="9"/>
    <w:rsid w:val="009430D3"/>
    <w:rPr>
      <w:rFonts w:ascii="Times New Roman" w:eastAsia="Times New Roman" w:hAnsi="Times New Roman" w:cs="Times New Roman"/>
      <w:b/>
      <w:bCs/>
      <w:sz w:val="24"/>
      <w:szCs w:val="24"/>
      <w:lang w:eastAsia="da-DK"/>
    </w:rPr>
  </w:style>
  <w:style w:type="character" w:customStyle="1" w:styleId="release-type">
    <w:name w:val="release-type"/>
    <w:basedOn w:val="Standardskrifttypeiafsnit"/>
    <w:rsid w:val="009430D3"/>
  </w:style>
  <w:style w:type="character" w:customStyle="1" w:styleId="material-date">
    <w:name w:val="material-date"/>
    <w:basedOn w:val="Standardskrifttypeiafsnit"/>
    <w:rsid w:val="009430D3"/>
  </w:style>
  <w:style w:type="character" w:customStyle="1" w:styleId="material-time">
    <w:name w:val="material-time"/>
    <w:basedOn w:val="Standardskrifttypeiafsnit"/>
    <w:rsid w:val="009430D3"/>
  </w:style>
  <w:style w:type="character" w:customStyle="1" w:styleId="material-timezone">
    <w:name w:val="material-timezone"/>
    <w:basedOn w:val="Standardskrifttypeiafsnit"/>
    <w:rsid w:val="009430D3"/>
  </w:style>
  <w:style w:type="paragraph" w:styleId="NormalWeb">
    <w:name w:val="Normal (Web)"/>
    <w:basedOn w:val="Normal"/>
    <w:uiPriority w:val="99"/>
    <w:unhideWhenUsed/>
    <w:rsid w:val="009430D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8D691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D6912"/>
    <w:rPr>
      <w:rFonts w:ascii="Segoe UI" w:hAnsi="Segoe UI" w:cs="Segoe UI"/>
      <w:sz w:val="18"/>
      <w:szCs w:val="18"/>
    </w:rPr>
  </w:style>
  <w:style w:type="character" w:styleId="Kommentarhenvisning">
    <w:name w:val="annotation reference"/>
    <w:basedOn w:val="Standardskrifttypeiafsnit"/>
    <w:uiPriority w:val="99"/>
    <w:semiHidden/>
    <w:unhideWhenUsed/>
    <w:rsid w:val="003E5AA6"/>
    <w:rPr>
      <w:sz w:val="16"/>
      <w:szCs w:val="16"/>
    </w:rPr>
  </w:style>
  <w:style w:type="paragraph" w:styleId="Kommentartekst">
    <w:name w:val="annotation text"/>
    <w:basedOn w:val="Normal"/>
    <w:link w:val="KommentartekstTegn"/>
    <w:uiPriority w:val="99"/>
    <w:semiHidden/>
    <w:unhideWhenUsed/>
    <w:rsid w:val="003E5AA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E5AA6"/>
    <w:rPr>
      <w:sz w:val="20"/>
      <w:szCs w:val="20"/>
    </w:rPr>
  </w:style>
  <w:style w:type="paragraph" w:styleId="Kommentaremne">
    <w:name w:val="annotation subject"/>
    <w:basedOn w:val="Kommentartekst"/>
    <w:next w:val="Kommentartekst"/>
    <w:link w:val="KommentaremneTegn"/>
    <w:uiPriority w:val="99"/>
    <w:semiHidden/>
    <w:unhideWhenUsed/>
    <w:rsid w:val="003E5AA6"/>
    <w:rPr>
      <w:b/>
      <w:bCs/>
    </w:rPr>
  </w:style>
  <w:style w:type="character" w:customStyle="1" w:styleId="KommentaremneTegn">
    <w:name w:val="Kommentaremne Tegn"/>
    <w:basedOn w:val="KommentartekstTegn"/>
    <w:link w:val="Kommentaremne"/>
    <w:uiPriority w:val="99"/>
    <w:semiHidden/>
    <w:rsid w:val="003E5AA6"/>
    <w:rPr>
      <w:b/>
      <w:bCs/>
      <w:sz w:val="20"/>
      <w:szCs w:val="20"/>
    </w:rPr>
  </w:style>
  <w:style w:type="character" w:styleId="Ulstomtale">
    <w:name w:val="Unresolved Mention"/>
    <w:basedOn w:val="Standardskrifttypeiafsnit"/>
    <w:uiPriority w:val="99"/>
    <w:semiHidden/>
    <w:unhideWhenUsed/>
    <w:rsid w:val="00651970"/>
    <w:rPr>
      <w:color w:val="605E5C"/>
      <w:shd w:val="clear" w:color="auto" w:fill="E1DFDD"/>
    </w:rPr>
  </w:style>
  <w:style w:type="paragraph" w:styleId="Korrektur">
    <w:name w:val="Revision"/>
    <w:hidden/>
    <w:uiPriority w:val="99"/>
    <w:semiHidden/>
    <w:rsid w:val="00FB0FF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19424">
      <w:bodyDiv w:val="1"/>
      <w:marLeft w:val="0"/>
      <w:marRight w:val="0"/>
      <w:marTop w:val="0"/>
      <w:marBottom w:val="0"/>
      <w:divBdr>
        <w:top w:val="none" w:sz="0" w:space="0" w:color="auto"/>
        <w:left w:val="none" w:sz="0" w:space="0" w:color="auto"/>
        <w:bottom w:val="none" w:sz="0" w:space="0" w:color="auto"/>
        <w:right w:val="none" w:sz="0" w:space="0" w:color="auto"/>
      </w:divBdr>
    </w:div>
    <w:div w:id="584725850">
      <w:bodyDiv w:val="1"/>
      <w:marLeft w:val="0"/>
      <w:marRight w:val="0"/>
      <w:marTop w:val="0"/>
      <w:marBottom w:val="0"/>
      <w:divBdr>
        <w:top w:val="none" w:sz="0" w:space="0" w:color="auto"/>
        <w:left w:val="none" w:sz="0" w:space="0" w:color="auto"/>
        <w:bottom w:val="none" w:sz="0" w:space="0" w:color="auto"/>
        <w:right w:val="none" w:sz="0" w:space="0" w:color="auto"/>
      </w:divBdr>
    </w:div>
    <w:div w:id="736705039">
      <w:bodyDiv w:val="1"/>
      <w:marLeft w:val="0"/>
      <w:marRight w:val="0"/>
      <w:marTop w:val="0"/>
      <w:marBottom w:val="0"/>
      <w:divBdr>
        <w:top w:val="none" w:sz="0" w:space="0" w:color="auto"/>
        <w:left w:val="none" w:sz="0" w:space="0" w:color="auto"/>
        <w:bottom w:val="none" w:sz="0" w:space="0" w:color="auto"/>
        <w:right w:val="none" w:sz="0" w:space="0" w:color="auto"/>
      </w:divBdr>
      <w:divsChild>
        <w:div w:id="995835973">
          <w:marLeft w:val="0"/>
          <w:marRight w:val="0"/>
          <w:marTop w:val="0"/>
          <w:marBottom w:val="0"/>
          <w:divBdr>
            <w:top w:val="none" w:sz="0" w:space="0" w:color="auto"/>
            <w:left w:val="none" w:sz="0" w:space="0" w:color="auto"/>
            <w:bottom w:val="none" w:sz="0" w:space="0" w:color="auto"/>
            <w:right w:val="none" w:sz="0" w:space="0" w:color="auto"/>
          </w:divBdr>
          <w:divsChild>
            <w:div w:id="393359628">
              <w:marLeft w:val="0"/>
              <w:marRight w:val="0"/>
              <w:marTop w:val="0"/>
              <w:marBottom w:val="0"/>
              <w:divBdr>
                <w:top w:val="none" w:sz="0" w:space="0" w:color="auto"/>
                <w:left w:val="none" w:sz="0" w:space="0" w:color="auto"/>
                <w:bottom w:val="none" w:sz="0" w:space="0" w:color="auto"/>
                <w:right w:val="none" w:sz="0" w:space="0" w:color="auto"/>
              </w:divBdr>
            </w:div>
          </w:divsChild>
        </w:div>
        <w:div w:id="2113551622">
          <w:marLeft w:val="0"/>
          <w:marRight w:val="0"/>
          <w:marTop w:val="0"/>
          <w:marBottom w:val="0"/>
          <w:divBdr>
            <w:top w:val="none" w:sz="0" w:space="0" w:color="auto"/>
            <w:left w:val="none" w:sz="0" w:space="0" w:color="auto"/>
            <w:bottom w:val="none" w:sz="0" w:space="0" w:color="auto"/>
            <w:right w:val="none" w:sz="0" w:space="0" w:color="auto"/>
          </w:divBdr>
          <w:divsChild>
            <w:div w:id="248661507">
              <w:marLeft w:val="0"/>
              <w:marRight w:val="0"/>
              <w:marTop w:val="0"/>
              <w:marBottom w:val="0"/>
              <w:divBdr>
                <w:top w:val="none" w:sz="0" w:space="0" w:color="auto"/>
                <w:left w:val="none" w:sz="0" w:space="0" w:color="auto"/>
                <w:bottom w:val="none" w:sz="0" w:space="0" w:color="auto"/>
                <w:right w:val="none" w:sz="0" w:space="0" w:color="auto"/>
              </w:divBdr>
              <w:divsChild>
                <w:div w:id="1044527805">
                  <w:marLeft w:val="0"/>
                  <w:marRight w:val="0"/>
                  <w:marTop w:val="0"/>
                  <w:marBottom w:val="0"/>
                  <w:divBdr>
                    <w:top w:val="none" w:sz="0" w:space="0" w:color="auto"/>
                    <w:left w:val="none" w:sz="0" w:space="0" w:color="auto"/>
                    <w:bottom w:val="none" w:sz="0" w:space="0" w:color="auto"/>
                    <w:right w:val="none" w:sz="0" w:space="0" w:color="auto"/>
                  </w:divBdr>
                  <w:divsChild>
                    <w:div w:id="5551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8469">
      <w:bodyDiv w:val="1"/>
      <w:marLeft w:val="0"/>
      <w:marRight w:val="0"/>
      <w:marTop w:val="0"/>
      <w:marBottom w:val="0"/>
      <w:divBdr>
        <w:top w:val="none" w:sz="0" w:space="0" w:color="auto"/>
        <w:left w:val="none" w:sz="0" w:space="0" w:color="auto"/>
        <w:bottom w:val="none" w:sz="0" w:space="0" w:color="auto"/>
        <w:right w:val="none" w:sz="0" w:space="0" w:color="auto"/>
      </w:divBdr>
    </w:div>
    <w:div w:id="19167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8" ma:contentTypeDescription="Opret et nyt dokument." ma:contentTypeScope="" ma:versionID="2b82c56be75e88b67d449518db7d49cf">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ae4ff3a6b6354d4fa2da1c956763673"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38559-5D6F-455D-AD71-D12D35E05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E9824-5E80-4CC1-B101-35DE0F722BD6}">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897BB964-51E0-4747-BFA5-81CAB0271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337</Words>
  <Characters>2059</Characters>
  <Application>Microsoft Office Word</Application>
  <DocSecurity>0</DocSecurity>
  <Lines>17</Lines>
  <Paragraphs>4</Paragraphs>
  <ScaleCrop>false</ScaleCrop>
  <Company>Hewlett-Packard Company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dc:creator>
  <cp:lastModifiedBy>Rune Vinter Pedersen</cp:lastModifiedBy>
  <cp:revision>57</cp:revision>
  <cp:lastPrinted>2019-05-13T10:59:00Z</cp:lastPrinted>
  <dcterms:created xsi:type="dcterms:W3CDTF">2025-03-05T10:26:00Z</dcterms:created>
  <dcterms:modified xsi:type="dcterms:W3CDTF">2025-03-06T08:47:00Z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3970700</vt:r8>
  </property>
  <property fmtid="{D5CDD505-2E9C-101B-9397-08002B2CF9AE}" pid="4" name="MediaServiceImageTags">
    <vt:lpwstr/>
  </property>
</Properties>
</file>